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3DB9D" w14:textId="77777777" w:rsidR="00BB14F5" w:rsidRPr="00BB14F5" w:rsidRDefault="00BB14F5" w:rsidP="00BB14F5">
      <w:pPr>
        <w:suppressAutoHyphens/>
        <w:spacing w:after="0" w:line="240" w:lineRule="auto"/>
        <w:rPr>
          <w:rFonts w:ascii="Tahoma" w:eastAsia="Times New Roman" w:hAnsi="Tahoma" w:cs="Tahoma"/>
          <w:kern w:val="0"/>
          <w:sz w:val="22"/>
          <w:szCs w:val="22"/>
          <w:lang w:val="en-GB"/>
          <w14:ligatures w14:val="none"/>
        </w:rPr>
      </w:pPr>
      <w:r w:rsidRPr="00BB14F5">
        <w:rPr>
          <w:rFonts w:ascii="Tahoma" w:hAnsi="Tahoma"/>
          <w:sz w:val="22"/>
          <w:szCs w:val="22"/>
          <w:lang w:val="en-GB"/>
        </w:rPr>
        <w:t>CROATIAN NATIONAL THEATER IN ZAGREB</w:t>
      </w:r>
    </w:p>
    <w:p w14:paraId="624CFD0F" w14:textId="77777777" w:rsidR="00BB14F5" w:rsidRPr="00BB14F5" w:rsidRDefault="00BB14F5" w:rsidP="00BB14F5">
      <w:pPr>
        <w:suppressAutoHyphens/>
        <w:spacing w:after="0" w:line="240" w:lineRule="auto"/>
        <w:rPr>
          <w:rFonts w:ascii="Tahoma" w:eastAsia="Times New Roman" w:hAnsi="Tahoma" w:cs="Tahoma"/>
          <w:kern w:val="0"/>
          <w:sz w:val="22"/>
          <w:szCs w:val="22"/>
          <w:lang w:val="en-GB"/>
          <w14:ligatures w14:val="none"/>
        </w:rPr>
      </w:pPr>
      <w:r w:rsidRPr="00BB14F5">
        <w:rPr>
          <w:rFonts w:ascii="Tahoma" w:hAnsi="Tahoma"/>
          <w:sz w:val="22"/>
          <w:szCs w:val="22"/>
          <w:lang w:val="en-GB"/>
        </w:rPr>
        <w:t xml:space="preserve">Zagreb, </w:t>
      </w:r>
      <w:proofErr w:type="spellStart"/>
      <w:r w:rsidRPr="00BB14F5">
        <w:rPr>
          <w:rFonts w:ascii="Tahoma" w:hAnsi="Tahoma"/>
          <w:sz w:val="22"/>
          <w:szCs w:val="22"/>
          <w:lang w:val="en-GB"/>
        </w:rPr>
        <w:t>Trg</w:t>
      </w:r>
      <w:proofErr w:type="spellEnd"/>
      <w:r w:rsidRPr="00BB14F5">
        <w:rPr>
          <w:rFonts w:ascii="Tahoma" w:hAnsi="Tahoma"/>
          <w:sz w:val="22"/>
          <w:szCs w:val="22"/>
          <w:lang w:val="en-GB"/>
        </w:rPr>
        <w:t xml:space="preserve"> </w:t>
      </w:r>
      <w:proofErr w:type="spellStart"/>
      <w:r w:rsidRPr="00BB14F5">
        <w:rPr>
          <w:rFonts w:ascii="Tahoma" w:hAnsi="Tahoma"/>
          <w:sz w:val="22"/>
          <w:szCs w:val="22"/>
          <w:lang w:val="en-GB"/>
        </w:rPr>
        <w:t>Republike</w:t>
      </w:r>
      <w:proofErr w:type="spellEnd"/>
      <w:r w:rsidRPr="00BB14F5">
        <w:rPr>
          <w:rFonts w:ascii="Tahoma" w:hAnsi="Tahoma"/>
          <w:sz w:val="22"/>
          <w:szCs w:val="22"/>
          <w:lang w:val="en-GB"/>
        </w:rPr>
        <w:t xml:space="preserve"> </w:t>
      </w:r>
      <w:proofErr w:type="spellStart"/>
      <w:r w:rsidRPr="00BB14F5">
        <w:rPr>
          <w:rFonts w:ascii="Tahoma" w:hAnsi="Tahoma"/>
          <w:sz w:val="22"/>
          <w:szCs w:val="22"/>
          <w:lang w:val="en-GB"/>
        </w:rPr>
        <w:t>Hrvatske</w:t>
      </w:r>
      <w:proofErr w:type="spellEnd"/>
      <w:r w:rsidRPr="00BB14F5">
        <w:rPr>
          <w:rFonts w:ascii="Tahoma" w:hAnsi="Tahoma"/>
          <w:sz w:val="22"/>
          <w:szCs w:val="22"/>
          <w:lang w:val="en-GB"/>
        </w:rPr>
        <w:t xml:space="preserve"> 15</w:t>
      </w:r>
    </w:p>
    <w:p w14:paraId="3E951F49" w14:textId="77777777" w:rsidR="00BB14F5" w:rsidRPr="00BB14F5" w:rsidRDefault="00BB14F5" w:rsidP="00BB14F5">
      <w:pPr>
        <w:suppressAutoHyphens/>
        <w:spacing w:after="0" w:line="240" w:lineRule="auto"/>
        <w:rPr>
          <w:rFonts w:ascii="Tahoma" w:eastAsia="Times New Roman" w:hAnsi="Tahoma" w:cs="Tahoma"/>
          <w:kern w:val="0"/>
          <w:sz w:val="22"/>
          <w:szCs w:val="22"/>
          <w:lang w:val="en-GB"/>
          <w14:ligatures w14:val="none"/>
        </w:rPr>
      </w:pPr>
    </w:p>
    <w:p w14:paraId="79DE1081" w14:textId="77777777" w:rsidR="00BB14F5" w:rsidRPr="00BB14F5" w:rsidRDefault="00BB14F5" w:rsidP="00BB14F5">
      <w:pPr>
        <w:suppressAutoHyphens/>
        <w:spacing w:after="0" w:line="240" w:lineRule="auto"/>
        <w:rPr>
          <w:rFonts w:ascii="Tahoma" w:eastAsia="Times New Roman" w:hAnsi="Tahoma" w:cs="Tahoma"/>
          <w:kern w:val="0"/>
          <w:sz w:val="22"/>
          <w:szCs w:val="22"/>
          <w:lang w:val="en-GB" w:eastAsia="ar-SA"/>
          <w14:ligatures w14:val="none"/>
        </w:rPr>
      </w:pPr>
    </w:p>
    <w:p w14:paraId="572C0EA9" w14:textId="77777777" w:rsidR="00BB14F5" w:rsidRPr="00BB14F5" w:rsidRDefault="00BB14F5" w:rsidP="00BB14F5">
      <w:pPr>
        <w:suppressAutoHyphens/>
        <w:spacing w:after="0" w:line="240" w:lineRule="auto"/>
        <w:rPr>
          <w:rFonts w:ascii="Tahoma" w:eastAsia="Times New Roman" w:hAnsi="Tahoma" w:cs="Tahoma"/>
          <w:kern w:val="0"/>
          <w:sz w:val="22"/>
          <w:szCs w:val="22"/>
          <w:lang w:val="en-GB" w:eastAsia="ar-SA"/>
          <w14:ligatures w14:val="none"/>
        </w:rPr>
      </w:pPr>
    </w:p>
    <w:p w14:paraId="503B5584" w14:textId="77777777" w:rsidR="00BB14F5" w:rsidRPr="00BB14F5" w:rsidRDefault="00BB14F5" w:rsidP="00BB14F5">
      <w:pPr>
        <w:keepNext/>
        <w:tabs>
          <w:tab w:val="num" w:pos="0"/>
        </w:tabs>
        <w:suppressAutoHyphens/>
        <w:spacing w:after="0" w:line="240" w:lineRule="auto"/>
        <w:ind w:left="432" w:hanging="432"/>
        <w:jc w:val="center"/>
        <w:outlineLvl w:val="0"/>
        <w:rPr>
          <w:rFonts w:ascii="Tahoma" w:eastAsia="Times New Roman" w:hAnsi="Tahoma" w:cs="Tahoma"/>
          <w:b/>
          <w:i/>
          <w:kern w:val="0"/>
          <w:sz w:val="22"/>
          <w:szCs w:val="22"/>
          <w:lang w:val="en-GB"/>
          <w14:ligatures w14:val="none"/>
        </w:rPr>
      </w:pPr>
      <w:r w:rsidRPr="00BB14F5">
        <w:rPr>
          <w:rFonts w:ascii="Tahoma" w:hAnsi="Tahoma"/>
          <w:b/>
          <w:i/>
          <w:sz w:val="22"/>
          <w:szCs w:val="22"/>
          <w:lang w:val="en-GB"/>
        </w:rPr>
        <w:t>VACANCY ANNOUNCEMENT</w:t>
      </w:r>
    </w:p>
    <w:p w14:paraId="0F4C86EB" w14:textId="77777777" w:rsidR="00BB14F5" w:rsidRPr="00BB14F5" w:rsidRDefault="00BB14F5" w:rsidP="00BB14F5">
      <w:pPr>
        <w:tabs>
          <w:tab w:val="num" w:pos="0"/>
        </w:tabs>
        <w:suppressAutoHyphens/>
        <w:spacing w:after="0" w:line="240" w:lineRule="auto"/>
        <w:ind w:left="432" w:hanging="432"/>
        <w:rPr>
          <w:rFonts w:ascii="Tahoma" w:eastAsia="Times New Roman" w:hAnsi="Tahoma" w:cs="Tahoma"/>
          <w:kern w:val="0"/>
          <w:sz w:val="22"/>
          <w:szCs w:val="22"/>
          <w:lang w:val="en-GB"/>
          <w14:ligatures w14:val="none"/>
        </w:rPr>
      </w:pPr>
      <w:r w:rsidRPr="00BB14F5">
        <w:rPr>
          <w:rFonts w:ascii="Tahoma" w:hAnsi="Tahoma"/>
          <w:sz w:val="22"/>
          <w:szCs w:val="22"/>
          <w:lang w:val="en-GB"/>
        </w:rPr>
        <w:t xml:space="preserve">                                      </w:t>
      </w:r>
    </w:p>
    <w:p w14:paraId="05E0904F" w14:textId="77777777" w:rsidR="00BB14F5" w:rsidRPr="00BB14F5" w:rsidRDefault="00BB14F5" w:rsidP="00BB14F5">
      <w:pPr>
        <w:tabs>
          <w:tab w:val="num" w:pos="0"/>
        </w:tabs>
        <w:suppressAutoHyphens/>
        <w:spacing w:after="0" w:line="240" w:lineRule="auto"/>
        <w:ind w:left="432" w:hanging="432"/>
        <w:rPr>
          <w:rFonts w:ascii="Tahoma" w:eastAsia="Times New Roman" w:hAnsi="Tahoma" w:cs="Tahoma"/>
          <w:kern w:val="0"/>
          <w:sz w:val="22"/>
          <w:szCs w:val="22"/>
          <w:lang w:val="en-GB" w:eastAsia="ar-SA"/>
          <w14:ligatures w14:val="none"/>
        </w:rPr>
      </w:pPr>
    </w:p>
    <w:p w14:paraId="130CDD40" w14:textId="77777777" w:rsidR="00BB14F5" w:rsidRPr="00BB14F5" w:rsidRDefault="00BB14F5" w:rsidP="00BB14F5">
      <w:pPr>
        <w:suppressAutoHyphens/>
        <w:spacing w:after="0" w:line="240" w:lineRule="auto"/>
        <w:rPr>
          <w:rFonts w:ascii="Tahoma" w:eastAsia="Times New Roman" w:hAnsi="Tahoma" w:cs="Tahoma"/>
          <w:kern w:val="0"/>
          <w:sz w:val="22"/>
          <w:szCs w:val="22"/>
          <w:lang w:val="en-GB" w:eastAsia="ar-SA"/>
          <w14:ligatures w14:val="none"/>
        </w:rPr>
      </w:pPr>
    </w:p>
    <w:p w14:paraId="60D0F71B" w14:textId="0389BD65" w:rsidR="00BB14F5" w:rsidRPr="00BB14F5" w:rsidRDefault="00BB14F5" w:rsidP="00BB14F5">
      <w:pPr>
        <w:spacing w:after="0" w:line="240" w:lineRule="auto"/>
        <w:ind w:left="360"/>
        <w:contextualSpacing/>
        <w:rPr>
          <w:rFonts w:ascii="Tahoma" w:eastAsia="Times New Roman" w:hAnsi="Tahoma" w:cs="Tahoma"/>
          <w:b/>
          <w:i/>
          <w:kern w:val="0"/>
          <w:sz w:val="22"/>
          <w:lang w:val="en-GB"/>
          <w14:ligatures w14:val="none"/>
        </w:rPr>
      </w:pPr>
      <w:r w:rsidRPr="00BB14F5">
        <w:rPr>
          <w:rFonts w:ascii="Tahoma" w:hAnsi="Tahoma"/>
          <w:b/>
          <w:i/>
          <w:sz w:val="22"/>
          <w:lang w:val="en-GB"/>
        </w:rPr>
        <w:t xml:space="preserve">     </w:t>
      </w:r>
      <w:r>
        <w:rPr>
          <w:rFonts w:ascii="Tahoma" w:hAnsi="Tahoma"/>
          <w:b/>
          <w:i/>
          <w:sz w:val="22"/>
          <w:lang w:val="en-GB"/>
        </w:rPr>
        <w:t>1</w:t>
      </w:r>
      <w:r>
        <w:rPr>
          <w:rFonts w:ascii="Tahoma" w:hAnsi="Tahoma"/>
          <w:b/>
          <w:i/>
          <w:sz w:val="22"/>
          <w:vertAlign w:val="superscript"/>
          <w:lang w:val="en-GB"/>
        </w:rPr>
        <w:t xml:space="preserve">ST </w:t>
      </w:r>
      <w:r>
        <w:rPr>
          <w:rFonts w:ascii="Tahoma" w:eastAsia="Times New Roman" w:hAnsi="Tahoma" w:cs="Tahoma"/>
          <w:b/>
          <w:i/>
          <w:kern w:val="0"/>
          <w:sz w:val="22"/>
          <w:lang w:val="en-GB"/>
          <w14:ligatures w14:val="none"/>
        </w:rPr>
        <w:t>VIOLIN TUTTI</w:t>
      </w:r>
    </w:p>
    <w:p w14:paraId="4BA4A657" w14:textId="77777777" w:rsidR="00BB14F5" w:rsidRPr="00BB14F5" w:rsidRDefault="00BB14F5" w:rsidP="00BB14F5">
      <w:pPr>
        <w:suppressAutoHyphens/>
        <w:spacing w:after="0" w:line="240" w:lineRule="auto"/>
        <w:contextualSpacing/>
        <w:rPr>
          <w:rFonts w:ascii="Tahoma" w:eastAsia="Times New Roman" w:hAnsi="Tahoma" w:cs="Tahoma"/>
          <w:b/>
          <w:i/>
          <w:kern w:val="0"/>
          <w:sz w:val="22"/>
          <w:lang w:val="en-GB" w:eastAsia="ar-SA"/>
          <w14:ligatures w14:val="none"/>
        </w:rPr>
      </w:pPr>
    </w:p>
    <w:p w14:paraId="068E4827" w14:textId="77777777" w:rsidR="00BB14F5" w:rsidRPr="00BB14F5" w:rsidRDefault="00BB14F5" w:rsidP="00BB14F5">
      <w:pPr>
        <w:suppressAutoHyphens/>
        <w:spacing w:after="0" w:line="240" w:lineRule="auto"/>
        <w:contextualSpacing/>
        <w:rPr>
          <w:rFonts w:ascii="Tahoma" w:eastAsia="Times New Roman" w:hAnsi="Tahoma" w:cs="Tahoma"/>
          <w:kern w:val="0"/>
          <w:sz w:val="22"/>
          <w:lang w:val="en-GB"/>
          <w14:ligatures w14:val="none"/>
        </w:rPr>
      </w:pPr>
      <w:r w:rsidRPr="00BB14F5">
        <w:rPr>
          <w:rFonts w:ascii="Tahoma" w:hAnsi="Tahoma"/>
          <w:sz w:val="22"/>
          <w:lang w:val="en-GB"/>
        </w:rPr>
        <w:t>REQUIREMENTS:</w:t>
      </w:r>
    </w:p>
    <w:p w14:paraId="1B72ACE7" w14:textId="77777777" w:rsidR="00BB14F5" w:rsidRPr="00BB14F5" w:rsidRDefault="00BB14F5" w:rsidP="00BB14F5">
      <w:pPr>
        <w:numPr>
          <w:ilvl w:val="0"/>
          <w:numId w:val="1"/>
        </w:numPr>
        <w:suppressAutoHyphens/>
        <w:spacing w:after="0" w:line="240" w:lineRule="auto"/>
        <w:contextualSpacing/>
        <w:rPr>
          <w:rFonts w:ascii="Tahoma" w:eastAsia="Times New Roman" w:hAnsi="Tahoma" w:cs="Tahoma"/>
          <w:kern w:val="0"/>
          <w:sz w:val="22"/>
          <w:lang w:val="en-GB"/>
          <w14:ligatures w14:val="none"/>
        </w:rPr>
      </w:pPr>
      <w:r w:rsidRPr="00BB14F5">
        <w:rPr>
          <w:rFonts w:ascii="Tahoma" w:hAnsi="Tahoma"/>
          <w:sz w:val="22"/>
          <w:lang w:val="en-GB"/>
        </w:rPr>
        <w:t>completed university graduate study programme or university integrated undergraduate and graduate study programme or professional graduate study programme or an equivalent art study programme in the field of musical arts (Violin) with a minimum of 300 ECTS credits</w:t>
      </w:r>
    </w:p>
    <w:p w14:paraId="195FDE41" w14:textId="77777777" w:rsidR="00BB14F5" w:rsidRPr="00BB14F5" w:rsidRDefault="00BB14F5" w:rsidP="00BB14F5">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 xml:space="preserve">the employment relationship for a definite period of time, with a probationary period, will be concluded in accordance with the provisions of Article 35 of the Act on Theatres.                                                                                        </w:t>
      </w:r>
    </w:p>
    <w:p w14:paraId="0DDE3045" w14:textId="77777777" w:rsidR="00BB14F5" w:rsidRPr="00BB14F5" w:rsidRDefault="00BB14F5" w:rsidP="00BB14F5">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Along with the cover letter and CV, candidates are required to submit a copy of their diploma (master), i.e., evidence of formal qualifications.</w:t>
      </w:r>
    </w:p>
    <w:p w14:paraId="1FEE7393" w14:textId="4CE4C9BB" w:rsidR="00BB14F5" w:rsidRPr="00BB14F5" w:rsidRDefault="00BB14F5" w:rsidP="00BB14F5">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 xml:space="preserve">The mandatory audition will be held on </w:t>
      </w:r>
      <w:r>
        <w:rPr>
          <w:rFonts w:ascii="Tahoma" w:hAnsi="Tahoma"/>
          <w:sz w:val="22"/>
          <w:szCs w:val="20"/>
          <w:lang w:val="en-GB"/>
        </w:rPr>
        <w:t>08</w:t>
      </w:r>
      <w:r w:rsidRPr="00BB14F5">
        <w:rPr>
          <w:rFonts w:ascii="Tahoma" w:hAnsi="Tahoma"/>
          <w:sz w:val="22"/>
          <w:szCs w:val="20"/>
          <w:lang w:val="en-GB"/>
        </w:rPr>
        <w:t>/0</w:t>
      </w:r>
      <w:r>
        <w:rPr>
          <w:rFonts w:ascii="Tahoma" w:hAnsi="Tahoma"/>
          <w:sz w:val="22"/>
          <w:szCs w:val="20"/>
          <w:lang w:val="en-GB"/>
        </w:rPr>
        <w:t>5</w:t>
      </w:r>
      <w:r w:rsidRPr="00BB14F5">
        <w:rPr>
          <w:rFonts w:ascii="Tahoma" w:hAnsi="Tahoma"/>
          <w:sz w:val="22"/>
          <w:szCs w:val="20"/>
          <w:lang w:val="en-GB"/>
        </w:rPr>
        <w:t xml:space="preserve">/2025. </w:t>
      </w:r>
    </w:p>
    <w:p w14:paraId="19D4A433" w14:textId="61E577A0" w:rsidR="00BB14F5" w:rsidRPr="00BB14F5" w:rsidRDefault="00BB14F5" w:rsidP="00BB14F5">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Job description: playing according to the instructions of the Concertmaster or the Assistant Concertmaster, playing at the desk assigned by the</w:t>
      </w:r>
      <w:r>
        <w:rPr>
          <w:rFonts w:ascii="Tahoma" w:hAnsi="Tahoma"/>
          <w:sz w:val="22"/>
          <w:szCs w:val="20"/>
          <w:lang w:val="en-GB"/>
        </w:rPr>
        <w:t xml:space="preserve"> </w:t>
      </w:r>
      <w:r w:rsidRPr="00BB14F5">
        <w:rPr>
          <w:rFonts w:ascii="Tahoma" w:hAnsi="Tahoma"/>
          <w:sz w:val="22"/>
          <w:szCs w:val="20"/>
          <w:lang w:val="en-GB"/>
        </w:rPr>
        <w:t>Concertmaster, with the norm of 26 sessions per month.</w:t>
      </w:r>
    </w:p>
    <w:p w14:paraId="0DABEB2F" w14:textId="77777777" w:rsidR="00BB14F5" w:rsidRPr="00BB14F5" w:rsidRDefault="00BB14F5" w:rsidP="00BB14F5">
      <w:pPr>
        <w:suppressAutoHyphens/>
        <w:spacing w:after="0" w:line="240" w:lineRule="auto"/>
        <w:ind w:left="1110"/>
        <w:rPr>
          <w:rFonts w:ascii="Tahoma" w:eastAsia="Times New Roman" w:hAnsi="Tahoma" w:cs="Tahoma"/>
          <w:kern w:val="0"/>
          <w:sz w:val="22"/>
          <w:szCs w:val="20"/>
          <w:lang w:val="en-GB" w:eastAsia="ar-SA"/>
          <w14:ligatures w14:val="none"/>
        </w:rPr>
      </w:pPr>
    </w:p>
    <w:p w14:paraId="176A1576" w14:textId="77777777" w:rsidR="00BB14F5" w:rsidRPr="00BB14F5" w:rsidRDefault="00BB14F5" w:rsidP="00BB14F5">
      <w:pPr>
        <w:suppressAutoHyphens/>
        <w:spacing w:after="0" w:line="240" w:lineRule="auto"/>
        <w:ind w:left="1110"/>
        <w:rPr>
          <w:rFonts w:ascii="Tahoma" w:eastAsia="Times New Roman" w:hAnsi="Tahoma" w:cs="Tahoma"/>
          <w:kern w:val="0"/>
          <w:sz w:val="22"/>
          <w:szCs w:val="20"/>
          <w:lang w:val="en-GB" w:eastAsia="ar-SA"/>
          <w14:ligatures w14:val="none"/>
        </w:rPr>
      </w:pPr>
    </w:p>
    <w:p w14:paraId="518F372E" w14:textId="77777777" w:rsidR="00BB14F5" w:rsidRPr="00BB14F5" w:rsidRDefault="00BB14F5" w:rsidP="00BB14F5">
      <w:pPr>
        <w:suppressAutoHyphens/>
        <w:spacing w:after="0" w:line="240" w:lineRule="auto"/>
        <w:rPr>
          <w:rFonts w:ascii="Tahoma" w:eastAsia="Times New Roman" w:hAnsi="Tahoma" w:cs="Tahoma"/>
          <w:kern w:val="0"/>
          <w:sz w:val="22"/>
          <w:szCs w:val="20"/>
          <w:lang w:val="en-GB" w:eastAsia="ar-SA"/>
          <w14:ligatures w14:val="none"/>
        </w:rPr>
      </w:pPr>
    </w:p>
    <w:p w14:paraId="7E44B400" w14:textId="77777777" w:rsidR="00BB14F5" w:rsidRPr="00BB14F5" w:rsidRDefault="00BB14F5" w:rsidP="00BB14F5">
      <w:pPr>
        <w:suppressAutoHyphens/>
        <w:spacing w:after="0" w:line="240" w:lineRule="auto"/>
        <w:rPr>
          <w:rFonts w:ascii="Tahoma" w:eastAsia="Times New Roman" w:hAnsi="Tahoma" w:cs="Tahoma"/>
          <w:kern w:val="0"/>
          <w:sz w:val="22"/>
          <w:szCs w:val="20"/>
          <w:lang w:val="en-GB" w:eastAsia="ar-SA"/>
          <w14:ligatures w14:val="none"/>
        </w:rPr>
      </w:pPr>
    </w:p>
    <w:p w14:paraId="2CBA7177" w14:textId="77777777" w:rsidR="00BB14F5" w:rsidRPr="00BB14F5" w:rsidRDefault="00BB14F5" w:rsidP="00BB14F5">
      <w:p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Exception to the conditions for concluding an employment relationship specified in the announcement text: students of the Music Academy who have already earned at least 180 ECTS credits can also apply for the audition, and after passing the audition, the Theatre can conclude an employment contract with such a candidate for a fixed period of 2 years, including a probationary period of 6 months, during which the student must complete the studies or graduate. Upon completion of the studies, the Theatre will conclude a new fixed-term employment contract with the aforementioned employee in accordance with the Act on Theatres, which, together with the first concluded employment contract, can last up to 4 years.</w:t>
      </w:r>
    </w:p>
    <w:p w14:paraId="079FB9AD" w14:textId="77777777" w:rsidR="00BB14F5" w:rsidRPr="00BB14F5" w:rsidRDefault="00BB14F5" w:rsidP="00BB14F5">
      <w:pPr>
        <w:suppressAutoHyphens/>
        <w:spacing w:after="0" w:line="240" w:lineRule="auto"/>
        <w:rPr>
          <w:rFonts w:ascii="Tahoma" w:eastAsia="Times New Roman" w:hAnsi="Tahoma" w:cs="Tahoma"/>
          <w:kern w:val="0"/>
          <w:sz w:val="22"/>
          <w:szCs w:val="20"/>
          <w:lang w:val="en-GB" w:eastAsia="ar-SA"/>
          <w14:ligatures w14:val="none"/>
        </w:rPr>
      </w:pPr>
    </w:p>
    <w:p w14:paraId="15A2D45A" w14:textId="77777777" w:rsidR="00BB14F5" w:rsidRPr="00BB14F5" w:rsidRDefault="00BB14F5" w:rsidP="00BB14F5">
      <w:pPr>
        <w:suppressAutoHyphens/>
        <w:spacing w:after="0" w:line="240" w:lineRule="auto"/>
        <w:rPr>
          <w:rFonts w:ascii="Tahoma" w:eastAsia="Times New Roman" w:hAnsi="Tahoma" w:cs="Tahoma"/>
          <w:kern w:val="0"/>
          <w:sz w:val="22"/>
          <w:szCs w:val="20"/>
          <w:lang w:val="en-GB" w:eastAsia="ar-SA"/>
          <w14:ligatures w14:val="none"/>
        </w:rPr>
      </w:pPr>
    </w:p>
    <w:p w14:paraId="22B94482" w14:textId="77777777" w:rsidR="00BB14F5" w:rsidRPr="00BB14F5" w:rsidRDefault="00BB14F5" w:rsidP="00BB14F5">
      <w:pPr>
        <w:suppressAutoHyphens/>
        <w:spacing w:after="0" w:line="240" w:lineRule="auto"/>
        <w:contextualSpacing/>
        <w:jc w:val="both"/>
        <w:rPr>
          <w:rFonts w:ascii="Tahoma" w:eastAsia="Times New Roman" w:hAnsi="Tahoma" w:cs="Tahoma"/>
          <w:color w:val="000000"/>
          <w:kern w:val="0"/>
          <w:sz w:val="22"/>
          <w:szCs w:val="22"/>
          <w:lang w:val="en-GB"/>
          <w14:ligatures w14:val="none"/>
        </w:rPr>
      </w:pPr>
      <w:r w:rsidRPr="00BB14F5">
        <w:rPr>
          <w:rFonts w:ascii="Tahoma" w:hAnsi="Tahoma"/>
          <w:color w:val="000000"/>
          <w:sz w:val="22"/>
          <w:szCs w:val="22"/>
          <w:lang w:val="en-GB"/>
        </w:rPr>
        <w:t>Candidates exercising their right to priority in employment under a special act are required to specify this information in the application form and submit the documents certifying their acknowledged status in accordance with the regulation under which they are exercising the relevant right, in addition to the proof of meeting the requirements listed in the vacancy announcement.</w:t>
      </w:r>
    </w:p>
    <w:p w14:paraId="3885F177" w14:textId="77777777" w:rsidR="00BB14F5" w:rsidRPr="00BB14F5" w:rsidRDefault="00BB14F5" w:rsidP="00BB14F5">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058D2B97" w14:textId="77777777" w:rsidR="00BB14F5" w:rsidRPr="00BB14F5" w:rsidRDefault="00BB14F5" w:rsidP="00BB14F5">
      <w:pPr>
        <w:suppressAutoHyphens/>
        <w:spacing w:after="0" w:line="240" w:lineRule="auto"/>
        <w:contextualSpacing/>
        <w:jc w:val="both"/>
        <w:rPr>
          <w:rFonts w:ascii="Tahoma" w:eastAsia="Times New Roman" w:hAnsi="Tahoma" w:cs="Tahoma"/>
          <w:kern w:val="0"/>
          <w:sz w:val="22"/>
          <w:szCs w:val="22"/>
          <w:lang w:val="en-GB"/>
          <w14:ligatures w14:val="none"/>
        </w:rPr>
      </w:pPr>
      <w:r w:rsidRPr="00BB14F5">
        <w:rPr>
          <w:rFonts w:ascii="Tahoma" w:hAnsi="Tahoma"/>
          <w:color w:val="000000"/>
          <w:sz w:val="22"/>
          <w:szCs w:val="22"/>
          <w:lang w:val="en-GB"/>
        </w:rPr>
        <w:t xml:space="preserve">Candidates who exercise the right to priority in employment in accordance with Article 102 </w:t>
      </w:r>
      <w:r w:rsidRPr="00BB14F5">
        <w:rPr>
          <w:rFonts w:ascii="Tahoma" w:hAnsi="Tahoma"/>
          <w:sz w:val="22"/>
          <w:szCs w:val="22"/>
          <w:lang w:val="en-GB"/>
        </w:rPr>
        <w:t xml:space="preserve">of the Act on the Rights of Croatian Homeland War Veterans and their Family Members (Official Gazette 121/17, 98/19, 84/21), in addition to the proof of meeting the required conditions, must include in their application all the necessary evidence available at the Ministry of Croatian Veterans </w:t>
      </w:r>
      <w:proofErr w:type="spellStart"/>
      <w:r w:rsidRPr="00BB14F5">
        <w:rPr>
          <w:rFonts w:ascii="Tahoma" w:hAnsi="Tahoma"/>
          <w:sz w:val="22"/>
          <w:szCs w:val="22"/>
          <w:lang w:val="en-GB"/>
        </w:rPr>
        <w:t>website:</w:t>
      </w:r>
      <w:hyperlink r:id="rId5" w:history="1">
        <w:r w:rsidRPr="00BB14F5">
          <w:rPr>
            <w:rFonts w:ascii="Tahoma" w:hAnsi="Tahoma"/>
            <w:color w:val="0000FF"/>
            <w:sz w:val="22"/>
            <w:szCs w:val="22"/>
            <w:u w:val="single"/>
            <w:lang w:val="en-GB"/>
          </w:rPr>
          <w:t>https</w:t>
        </w:r>
        <w:proofErr w:type="spellEnd"/>
        <w:r w:rsidRPr="00BB14F5">
          <w:rPr>
            <w:rFonts w:ascii="Tahoma" w:hAnsi="Tahoma"/>
            <w:color w:val="0000FF"/>
            <w:sz w:val="22"/>
            <w:szCs w:val="22"/>
            <w:u w:val="single"/>
            <w:lang w:val="en-GB"/>
          </w:rPr>
          <w:t>://branitelji.gov.hr/zaposljanje-843/843</w:t>
        </w:r>
      </w:hyperlink>
      <w:r w:rsidRPr="00BB14F5">
        <w:rPr>
          <w:rFonts w:ascii="Tahoma" w:hAnsi="Tahoma"/>
          <w:sz w:val="22"/>
          <w:szCs w:val="22"/>
          <w:lang w:val="en-GB"/>
        </w:rPr>
        <w:t xml:space="preserve"> </w:t>
      </w:r>
    </w:p>
    <w:p w14:paraId="13CDECAA" w14:textId="77777777" w:rsidR="00BB14F5" w:rsidRPr="00BB14F5" w:rsidRDefault="00BB14F5" w:rsidP="00BB14F5">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5DFD010F" w14:textId="77777777" w:rsidR="00BB14F5" w:rsidRPr="00BB14F5" w:rsidRDefault="00BB14F5" w:rsidP="00BB14F5">
      <w:pPr>
        <w:suppressAutoHyphens/>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lastRenderedPageBreak/>
        <w:t>Candidates exercising the right to priority in employment pursuant to Article 9 of the Act on Professional Rehabilitation and Employment of Persons with Disabilities (Official Gazette 157/13, 152/14, 39/18 and 32/20) are obliged to declare that right that in their application and submit all proof of fulfilment of the required conditions, as well as proof of the established disability status.</w:t>
      </w:r>
    </w:p>
    <w:p w14:paraId="4E1E8B58" w14:textId="77777777" w:rsidR="00BB14F5" w:rsidRPr="00BB14F5" w:rsidRDefault="00BB14F5" w:rsidP="00BB14F5">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04D48238" w14:textId="77777777" w:rsidR="00BB14F5" w:rsidRPr="00BB14F5" w:rsidRDefault="00BB14F5" w:rsidP="00BB14F5">
      <w:pPr>
        <w:suppressAutoHyphens/>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Candidates exercising the right to priority in employment pursuant to Article 48.e of the Act on the Protection of Disabled Military and Civilian War Veterans (Official Gazette 33/92, 77/92, 27/93, 58/93, 2/94, 76 /94, 108/95, 108/96, 82/01, 103/03, 148/13 and 98/19) are obliged to submit a decision or a certificate declaring the mentioned right, in addition to the proof of fulfilment of the required conditions.</w:t>
      </w:r>
    </w:p>
    <w:p w14:paraId="67944A40" w14:textId="77777777" w:rsidR="00BB14F5" w:rsidRPr="00BB14F5" w:rsidRDefault="00BB14F5" w:rsidP="00BB14F5">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3EF16406" w14:textId="77777777" w:rsidR="00BB14F5" w:rsidRPr="00BB14F5" w:rsidRDefault="00BB14F5" w:rsidP="00BB14F5">
      <w:pPr>
        <w:spacing w:after="0" w:line="240" w:lineRule="auto"/>
        <w:contextualSpacing/>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The Croatian National Theatre in Zagreb reserves the right to test knowledge and skills of the applicants who meet the formal requirements.</w:t>
      </w:r>
    </w:p>
    <w:p w14:paraId="4D970DCD" w14:textId="77777777" w:rsidR="00BB14F5" w:rsidRPr="00BB14F5" w:rsidRDefault="00BB14F5" w:rsidP="00BB14F5">
      <w:pPr>
        <w:spacing w:after="0" w:line="240" w:lineRule="auto"/>
        <w:contextualSpacing/>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Applicants will be notified of the place and time of the audition by an e-mail sent to the email address provided in their application. The act of missing the audition will be considered as a withdrawal from consideration.</w:t>
      </w:r>
    </w:p>
    <w:p w14:paraId="36F94039" w14:textId="77777777" w:rsidR="00BB14F5" w:rsidRPr="00BB14F5" w:rsidRDefault="00BB14F5" w:rsidP="00BB14F5">
      <w:pPr>
        <w:spacing w:after="0" w:line="240" w:lineRule="auto"/>
        <w:contextualSpacing/>
        <w:jc w:val="both"/>
        <w:rPr>
          <w:rFonts w:ascii="Tahoma" w:hAnsi="Tahoma" w:cs="Tahoma"/>
          <w:kern w:val="0"/>
          <w:sz w:val="22"/>
          <w:szCs w:val="22"/>
          <w:lang w:val="en-GB"/>
          <w14:ligatures w14:val="none"/>
        </w:rPr>
      </w:pPr>
    </w:p>
    <w:p w14:paraId="1321A0E1" w14:textId="77777777" w:rsidR="00BB14F5" w:rsidRPr="00BB14F5" w:rsidRDefault="00BB14F5" w:rsidP="00BB14F5">
      <w:pPr>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By submitting an application for the vacant position, candidates give their consent to the Croatian National Theatre in Zagreb to process their personal data, as the manager of personal data processing, exclusively for the purpose of implementing the selection procedure, in accordance with legal regulations governing the protection of personal data.</w:t>
      </w:r>
    </w:p>
    <w:p w14:paraId="0C2586DF" w14:textId="77777777" w:rsidR="00BB14F5" w:rsidRPr="00BB14F5" w:rsidRDefault="00BB14F5" w:rsidP="00BB14F5">
      <w:pPr>
        <w:spacing w:after="0" w:line="240" w:lineRule="auto"/>
        <w:contextualSpacing/>
        <w:jc w:val="both"/>
        <w:rPr>
          <w:rFonts w:ascii="Tahoma" w:hAnsi="Tahoma" w:cs="Tahoma"/>
          <w:kern w:val="0"/>
          <w:sz w:val="22"/>
          <w:szCs w:val="22"/>
          <w:lang w:val="en-GB"/>
          <w14:ligatures w14:val="none"/>
        </w:rPr>
      </w:pPr>
    </w:p>
    <w:p w14:paraId="16B3D628" w14:textId="77777777" w:rsidR="00BB14F5" w:rsidRPr="00BB14F5" w:rsidRDefault="00BB14F5" w:rsidP="00BB14F5">
      <w:pPr>
        <w:suppressAutoHyphens/>
        <w:spacing w:after="0" w:line="240" w:lineRule="auto"/>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Applicants can submit uncertified copies of proof of meeting the requirements, with the obligation to present or deliver original versions to the competent services of the Croatian National Theatre in Zagreb in case of their election, but before the act of hiring.</w:t>
      </w:r>
    </w:p>
    <w:p w14:paraId="0C2B7867" w14:textId="77777777" w:rsidR="00BB14F5" w:rsidRPr="00BB14F5" w:rsidRDefault="00BB14F5" w:rsidP="00BB14F5">
      <w:pPr>
        <w:suppressAutoHyphens/>
        <w:spacing w:after="0" w:line="240" w:lineRule="auto"/>
        <w:jc w:val="both"/>
        <w:rPr>
          <w:rFonts w:ascii="Tahoma" w:hAnsi="Tahoma" w:cs="Tahoma"/>
          <w:kern w:val="0"/>
          <w:sz w:val="22"/>
          <w:szCs w:val="22"/>
          <w:shd w:val="clear" w:color="auto" w:fill="FFFFFF"/>
          <w:lang w:val="en-GB"/>
          <w14:ligatures w14:val="none"/>
        </w:rPr>
      </w:pPr>
    </w:p>
    <w:p w14:paraId="7AB6BFE9" w14:textId="77777777" w:rsidR="00BB14F5" w:rsidRPr="00BB14F5" w:rsidRDefault="00BB14F5" w:rsidP="00BB14F5">
      <w:pPr>
        <w:suppressAutoHyphens/>
        <w:spacing w:after="0" w:line="240" w:lineRule="auto"/>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Before starting the employment relationship (if the diploma was not obtained in Croatia), the selected applicant will be obliged to submit to the Croatian National Theatre in Zagreb a document by which the Croatian ENIC/NARIC Office of the Agency for Science and Higher Education of the Republic of Croatia has evaluated the foreign higher education qualification.</w:t>
      </w:r>
    </w:p>
    <w:p w14:paraId="4FED4C33" w14:textId="77777777" w:rsidR="00BB14F5" w:rsidRPr="00BB14F5" w:rsidRDefault="00BB14F5" w:rsidP="00BB14F5">
      <w:pPr>
        <w:suppressAutoHyphens/>
        <w:spacing w:after="0" w:line="240" w:lineRule="auto"/>
        <w:jc w:val="both"/>
        <w:rPr>
          <w:rFonts w:ascii="Tahoma" w:hAnsi="Tahoma" w:cs="Tahoma"/>
          <w:kern w:val="0"/>
          <w:sz w:val="22"/>
          <w:szCs w:val="22"/>
          <w:shd w:val="clear" w:color="auto" w:fill="FFFFFF"/>
          <w:lang w:val="en-GB"/>
          <w14:ligatures w14:val="none"/>
        </w:rPr>
      </w:pPr>
    </w:p>
    <w:p w14:paraId="5D91126C" w14:textId="77777777" w:rsidR="00BB14F5" w:rsidRPr="00BB14F5" w:rsidRDefault="00BB14F5" w:rsidP="00BB14F5">
      <w:pPr>
        <w:suppressAutoHyphens/>
        <w:spacing w:after="0" w:line="240" w:lineRule="auto"/>
        <w:jc w:val="both"/>
        <w:rPr>
          <w:rFonts w:ascii="Tahoma" w:eastAsia="Times New Roman" w:hAnsi="Tahoma" w:cs="Tahoma"/>
          <w:color w:val="000000"/>
          <w:kern w:val="0"/>
          <w:sz w:val="22"/>
          <w:szCs w:val="22"/>
          <w:lang w:val="en-GB"/>
          <w14:ligatures w14:val="none"/>
        </w:rPr>
      </w:pPr>
      <w:r w:rsidRPr="00BB14F5">
        <w:rPr>
          <w:rFonts w:ascii="Tahoma" w:hAnsi="Tahoma"/>
          <w:sz w:val="22"/>
          <w:szCs w:val="22"/>
          <w:u w:val="single"/>
          <w:lang w:val="en-GB"/>
        </w:rPr>
        <w:t>Applications, along with a CV and proof of meeting the requirements, need to be submitted in Croatian (foreign documents need to be translated into Croatian)</w:t>
      </w:r>
      <w:r w:rsidRPr="00BB14F5">
        <w:rPr>
          <w:rFonts w:ascii="Tahoma" w:hAnsi="Tahoma"/>
          <w:sz w:val="22"/>
          <w:szCs w:val="22"/>
          <w:lang w:val="en-GB"/>
        </w:rPr>
        <w:t xml:space="preserve"> within 22 days of the vacancy announcement to: urudzbeni@hnk.hr</w:t>
      </w:r>
    </w:p>
    <w:p w14:paraId="217CA788" w14:textId="77777777" w:rsidR="00BB14F5" w:rsidRPr="00BB14F5" w:rsidRDefault="00BB14F5" w:rsidP="00BB14F5">
      <w:pPr>
        <w:suppressAutoHyphens/>
        <w:spacing w:after="0" w:line="240" w:lineRule="auto"/>
        <w:jc w:val="both"/>
        <w:rPr>
          <w:rFonts w:ascii="Tahoma" w:eastAsia="Times New Roman" w:hAnsi="Tahoma" w:cs="Tahoma"/>
          <w:kern w:val="0"/>
          <w:sz w:val="22"/>
          <w:szCs w:val="22"/>
          <w:lang w:val="en-GB"/>
          <w14:ligatures w14:val="none"/>
        </w:rPr>
      </w:pPr>
      <w:r w:rsidRPr="00BB14F5">
        <w:rPr>
          <w:rFonts w:ascii="Tahoma" w:hAnsi="Tahoma"/>
          <w:sz w:val="22"/>
          <w:szCs w:val="22"/>
          <w:lang w:val="en-GB"/>
        </w:rPr>
        <w:t>Incomplete or late applications will not be considered.</w:t>
      </w:r>
    </w:p>
    <w:p w14:paraId="4633CE45" w14:textId="77777777" w:rsidR="00BB14F5" w:rsidRPr="00BB14F5" w:rsidRDefault="00BB14F5" w:rsidP="00BB14F5">
      <w:pPr>
        <w:spacing w:line="259" w:lineRule="auto"/>
        <w:rPr>
          <w:sz w:val="22"/>
          <w:szCs w:val="22"/>
          <w:lang w:val="en-GB"/>
        </w:rPr>
      </w:pPr>
    </w:p>
    <w:p w14:paraId="660AE058" w14:textId="77777777" w:rsidR="00BB14F5" w:rsidRDefault="00BB14F5"/>
    <w:sectPr w:rsidR="00BB1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62071"/>
    <w:multiLevelType w:val="hybridMultilevel"/>
    <w:tmpl w:val="FBFA554A"/>
    <w:lvl w:ilvl="0" w:tplc="01BA8F9C">
      <w:numFmt w:val="bullet"/>
      <w:lvlText w:val="-"/>
      <w:lvlJc w:val="left"/>
      <w:pPr>
        <w:ind w:left="1110" w:hanging="360"/>
      </w:pPr>
      <w:rPr>
        <w:rFonts w:ascii="Tahoma" w:eastAsia="Times New Roman" w:hAnsi="Tahoma" w:cs="Tahoma"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num w:numId="1" w16cid:durableId="96312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F5"/>
    <w:rsid w:val="000A4004"/>
    <w:rsid w:val="00BB14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E6B0"/>
  <w15:chartTrackingRefBased/>
  <w15:docId w15:val="{FB0D2568-834A-4DC4-AAD1-A7004E55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BB14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BB14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BB14F5"/>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BB14F5"/>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BB14F5"/>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BB14F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B14F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B14F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B14F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B14F5"/>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BB14F5"/>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BB14F5"/>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BB14F5"/>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BB14F5"/>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BB14F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B14F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B14F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B14F5"/>
    <w:rPr>
      <w:rFonts w:eastAsiaTheme="majorEastAsia" w:cstheme="majorBidi"/>
      <w:color w:val="272727" w:themeColor="text1" w:themeTint="D8"/>
    </w:rPr>
  </w:style>
  <w:style w:type="paragraph" w:styleId="Naslov">
    <w:name w:val="Title"/>
    <w:basedOn w:val="Normal"/>
    <w:next w:val="Normal"/>
    <w:link w:val="NaslovChar"/>
    <w:uiPriority w:val="10"/>
    <w:qFormat/>
    <w:rsid w:val="00BB1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B14F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B14F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B14F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B14F5"/>
    <w:pPr>
      <w:spacing w:before="160"/>
      <w:jc w:val="center"/>
    </w:pPr>
    <w:rPr>
      <w:i/>
      <w:iCs/>
      <w:color w:val="404040" w:themeColor="text1" w:themeTint="BF"/>
    </w:rPr>
  </w:style>
  <w:style w:type="character" w:customStyle="1" w:styleId="CitatChar">
    <w:name w:val="Citat Char"/>
    <w:basedOn w:val="Zadanifontodlomka"/>
    <w:link w:val="Citat"/>
    <w:uiPriority w:val="29"/>
    <w:rsid w:val="00BB14F5"/>
    <w:rPr>
      <w:i/>
      <w:iCs/>
      <w:color w:val="404040" w:themeColor="text1" w:themeTint="BF"/>
    </w:rPr>
  </w:style>
  <w:style w:type="paragraph" w:styleId="Odlomakpopisa">
    <w:name w:val="List Paragraph"/>
    <w:basedOn w:val="Normal"/>
    <w:uiPriority w:val="34"/>
    <w:qFormat/>
    <w:rsid w:val="00BB14F5"/>
    <w:pPr>
      <w:ind w:left="720"/>
      <w:contextualSpacing/>
    </w:pPr>
  </w:style>
  <w:style w:type="character" w:styleId="Jakoisticanje">
    <w:name w:val="Intense Emphasis"/>
    <w:basedOn w:val="Zadanifontodlomka"/>
    <w:uiPriority w:val="21"/>
    <w:qFormat/>
    <w:rsid w:val="00BB14F5"/>
    <w:rPr>
      <w:i/>
      <w:iCs/>
      <w:color w:val="2F5496" w:themeColor="accent1" w:themeShade="BF"/>
    </w:rPr>
  </w:style>
  <w:style w:type="paragraph" w:styleId="Naglaencitat">
    <w:name w:val="Intense Quote"/>
    <w:basedOn w:val="Normal"/>
    <w:next w:val="Normal"/>
    <w:link w:val="NaglaencitatChar"/>
    <w:uiPriority w:val="30"/>
    <w:qFormat/>
    <w:rsid w:val="00BB1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BB14F5"/>
    <w:rPr>
      <w:i/>
      <w:iCs/>
      <w:color w:val="2F5496" w:themeColor="accent1" w:themeShade="BF"/>
    </w:rPr>
  </w:style>
  <w:style w:type="character" w:styleId="Istaknutareferenca">
    <w:name w:val="Intense Reference"/>
    <w:basedOn w:val="Zadanifontodlomka"/>
    <w:uiPriority w:val="32"/>
    <w:qFormat/>
    <w:rsid w:val="00BB1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Auguštanec</dc:creator>
  <cp:keywords/>
  <dc:description/>
  <cp:lastModifiedBy>Nikolina Auguštanec</cp:lastModifiedBy>
  <cp:revision>1</cp:revision>
  <dcterms:created xsi:type="dcterms:W3CDTF">2025-03-12T08:45:00Z</dcterms:created>
  <dcterms:modified xsi:type="dcterms:W3CDTF">2025-03-12T08:52:00Z</dcterms:modified>
</cp:coreProperties>
</file>