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53" w:rsidRDefault="005904D3">
      <w:pPr>
        <w:spacing w:after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Orķestra koncertmeistara konkursa programma</w:t>
      </w:r>
    </w:p>
    <w:p w:rsidR="00FF4453" w:rsidRDefault="005904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Orchestra concertmaster audition programme</w:t>
      </w:r>
    </w:p>
    <w:p w:rsidR="00FF4453" w:rsidRDefault="00FF4453">
      <w:pPr>
        <w:spacing w:after="0"/>
        <w:jc w:val="center"/>
        <w:rPr>
          <w:sz w:val="28"/>
          <w:szCs w:val="28"/>
        </w:rPr>
      </w:pPr>
    </w:p>
    <w:p w:rsidR="00FF4453" w:rsidRDefault="005904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kārta </w:t>
      </w:r>
    </w:p>
    <w:p w:rsidR="00FF4453" w:rsidRDefault="005904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round</w:t>
      </w:r>
    </w:p>
    <w:p w:rsidR="00FF4453" w:rsidRDefault="00FF4453">
      <w:pPr>
        <w:spacing w:after="0"/>
        <w:jc w:val="center"/>
        <w:rPr>
          <w:sz w:val="28"/>
          <w:szCs w:val="28"/>
        </w:rPr>
      </w:pPr>
    </w:p>
    <w:p w:rsidR="00FF4453" w:rsidRDefault="005904D3">
      <w:pPr>
        <w:pStyle w:val="ListParagraph"/>
        <w:numPr>
          <w:ilvl w:val="0"/>
          <w:numId w:val="1"/>
        </w:numPr>
        <w:spacing w:line="240" w:lineRule="auto"/>
        <w:ind w:left="90" w:hanging="450"/>
        <w:rPr>
          <w:sz w:val="28"/>
          <w:szCs w:val="28"/>
        </w:rPr>
      </w:pPr>
      <w:r>
        <w:rPr>
          <w:sz w:val="28"/>
          <w:szCs w:val="28"/>
        </w:rPr>
        <w:t xml:space="preserve">Mocarts – Vijoļkoncerts KV216 vai KV218 vai KV219, 1. daļa ar kadenci </w:t>
      </w:r>
    </w:p>
    <w:p w:rsidR="00FF4453" w:rsidRDefault="005904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Mozart – </w:t>
      </w:r>
      <w:r>
        <w:rPr>
          <w:sz w:val="28"/>
          <w:szCs w:val="28"/>
        </w:rPr>
        <w:t xml:space="preserve">Violin </w:t>
      </w:r>
      <w:r>
        <w:rPr>
          <w:sz w:val="28"/>
          <w:szCs w:val="28"/>
        </w:rPr>
        <w:t xml:space="preserve">Concerto KV216 </w:t>
      </w:r>
      <w:r>
        <w:rPr>
          <w:b/>
          <w:sz w:val="28"/>
          <w:szCs w:val="28"/>
        </w:rPr>
        <w:t xml:space="preserve">or </w:t>
      </w:r>
      <w:r>
        <w:rPr>
          <w:sz w:val="28"/>
          <w:szCs w:val="28"/>
        </w:rPr>
        <w:t>KV218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or </w:t>
      </w:r>
      <w:r>
        <w:rPr>
          <w:sz w:val="28"/>
          <w:szCs w:val="28"/>
        </w:rPr>
        <w:t>KV219,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movement with cadenza</w:t>
      </w:r>
    </w:p>
    <w:p w:rsidR="00FF4453" w:rsidRDefault="005904D3">
      <w:pPr>
        <w:pStyle w:val="ListParagraph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J. Brāmss – 1. simfonija – 2. daļas solo</w:t>
      </w:r>
    </w:p>
    <w:p w:rsidR="00FF4453" w:rsidRDefault="005904D3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Brahms – Symphony n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 1 – 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movement solo</w:t>
      </w:r>
    </w:p>
    <w:p w:rsidR="00FF4453" w:rsidRDefault="00FF4453">
      <w:pPr>
        <w:spacing w:after="0"/>
        <w:rPr>
          <w:sz w:val="28"/>
          <w:szCs w:val="28"/>
        </w:rPr>
      </w:pPr>
    </w:p>
    <w:p w:rsidR="00FF4453" w:rsidRDefault="00FF4453">
      <w:pPr>
        <w:spacing w:after="0"/>
        <w:jc w:val="center"/>
        <w:rPr>
          <w:sz w:val="28"/>
          <w:szCs w:val="28"/>
        </w:rPr>
      </w:pPr>
    </w:p>
    <w:p w:rsidR="00FF4453" w:rsidRDefault="005904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2. kārta</w:t>
      </w:r>
    </w:p>
    <w:p w:rsidR="00FF4453" w:rsidRDefault="005904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round</w:t>
      </w:r>
    </w:p>
    <w:p w:rsidR="00FF4453" w:rsidRDefault="00FF4453">
      <w:pPr>
        <w:spacing w:after="0"/>
        <w:jc w:val="center"/>
        <w:rPr>
          <w:sz w:val="28"/>
          <w:szCs w:val="28"/>
        </w:rPr>
      </w:pPr>
    </w:p>
    <w:p w:rsidR="00FF4453" w:rsidRDefault="005904D3">
      <w:pPr>
        <w:pStyle w:val="ListParagraph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Romantiskais koncerts: A. Dvoržāks/Ē. Korngolds/J. Brāmss/ Ž.Sibeliuss – 1. daļa ar kadenci (pēc pretendenta izvēles)</w:t>
      </w:r>
    </w:p>
    <w:p w:rsidR="00FF4453" w:rsidRDefault="005904D3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Romanti</w:t>
      </w:r>
      <w:r>
        <w:rPr>
          <w:sz w:val="28"/>
          <w:szCs w:val="28"/>
        </w:rPr>
        <w:t xml:space="preserve">c concerto: </w:t>
      </w:r>
      <w:r>
        <w:rPr>
          <w:sz w:val="28"/>
          <w:szCs w:val="28"/>
        </w:rPr>
        <w:t>Dvořák</w:t>
      </w:r>
      <w:r>
        <w:rPr>
          <w:sz w:val="28"/>
          <w:szCs w:val="28"/>
        </w:rPr>
        <w:t>/Korngold/Brahms/Sibelius –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  <w:vertAlign w:val="superscript"/>
        </w:rPr>
        <w:t> </w:t>
      </w:r>
      <w:r>
        <w:rPr>
          <w:sz w:val="28"/>
          <w:szCs w:val="28"/>
        </w:rPr>
        <w:t>movement with cadenza (chosen by the participant)</w:t>
      </w:r>
    </w:p>
    <w:p w:rsidR="00FF4453" w:rsidRDefault="00FF4453">
      <w:pPr>
        <w:spacing w:after="0"/>
        <w:rPr>
          <w:sz w:val="28"/>
          <w:szCs w:val="28"/>
        </w:rPr>
      </w:pPr>
    </w:p>
    <w:p w:rsidR="00FF4453" w:rsidRDefault="005904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Orķestra solo</w:t>
      </w:r>
    </w:p>
    <w:p w:rsidR="00FF4453" w:rsidRDefault="005904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Orchestral solo</w:t>
      </w:r>
    </w:p>
    <w:p w:rsidR="00FF4453" w:rsidRDefault="00FF4453">
      <w:pPr>
        <w:spacing w:after="0"/>
        <w:jc w:val="center"/>
        <w:rPr>
          <w:sz w:val="28"/>
          <w:szCs w:val="28"/>
        </w:rPr>
      </w:pPr>
    </w:p>
    <w:p w:rsidR="00FF4453" w:rsidRDefault="005904D3">
      <w:pPr>
        <w:pStyle w:val="ListParagraph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N. Rimskis-Korsakovs – Svīta "Šeherezade" – vijoles solo pasāžas no visām daļām</w:t>
      </w:r>
    </w:p>
    <w:p w:rsidR="00FF4453" w:rsidRDefault="005904D3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Rimsky-Korsakov – </w:t>
      </w:r>
      <w:r>
        <w:rPr>
          <w:i/>
          <w:sz w:val="28"/>
          <w:szCs w:val="28"/>
        </w:rPr>
        <w:t>Scheher</w:t>
      </w:r>
      <w:r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 xml:space="preserve">zade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solo violin parts from all movements</w:t>
      </w:r>
    </w:p>
    <w:p w:rsidR="00FF4453" w:rsidRDefault="005904D3">
      <w:pPr>
        <w:pStyle w:val="ListParagraph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L. van Bēthovens – “Missa Solemnis” – vijoles solo (</w:t>
      </w:r>
      <w:r>
        <w:rPr>
          <w:i/>
          <w:sz w:val="28"/>
          <w:szCs w:val="28"/>
        </w:rPr>
        <w:t>Sanctus-Benedictus</w:t>
      </w:r>
      <w:r>
        <w:rPr>
          <w:sz w:val="28"/>
          <w:szCs w:val="28"/>
        </w:rPr>
        <w:t xml:space="preserve">) (no 110. t. (pirms </w:t>
      </w:r>
      <w:r>
        <w:rPr>
          <w:i/>
          <w:sz w:val="28"/>
          <w:szCs w:val="28"/>
        </w:rPr>
        <w:t>Andante molto cantabile</w:t>
      </w:r>
      <w:r>
        <w:rPr>
          <w:sz w:val="28"/>
          <w:szCs w:val="28"/>
        </w:rPr>
        <w:t>) līdz 214. t.)</w:t>
      </w:r>
    </w:p>
    <w:p w:rsidR="00FF4453" w:rsidRDefault="005904D3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Beethoven – </w:t>
      </w:r>
      <w:r>
        <w:rPr>
          <w:i/>
          <w:sz w:val="28"/>
          <w:szCs w:val="28"/>
        </w:rPr>
        <w:t>Missa Solemnis</w:t>
      </w:r>
      <w:r>
        <w:rPr>
          <w:sz w:val="28"/>
          <w:szCs w:val="28"/>
        </w:rPr>
        <w:t xml:space="preserve"> – solo violin part (</w:t>
      </w:r>
      <w:r>
        <w:rPr>
          <w:i/>
          <w:sz w:val="28"/>
          <w:szCs w:val="28"/>
        </w:rPr>
        <w:t>Sanctus-Benedictus</w:t>
      </w:r>
      <w:r>
        <w:rPr>
          <w:sz w:val="28"/>
          <w:szCs w:val="28"/>
        </w:rPr>
        <w:t>) (from bar 110 (before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Andante molto cantabile</w:t>
      </w:r>
      <w:r>
        <w:rPr>
          <w:sz w:val="28"/>
          <w:szCs w:val="28"/>
        </w:rPr>
        <w:t>) to bar 214)</w:t>
      </w:r>
    </w:p>
    <w:p w:rsidR="00FF4453" w:rsidRDefault="005904D3">
      <w:pPr>
        <w:pStyle w:val="ListParagraph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R. Štrauss – “Varoņa dzīve” – vijoles solo (līdz </w:t>
      </w:r>
      <w:r>
        <w:rPr>
          <w:b/>
          <w:sz w:val="28"/>
          <w:szCs w:val="28"/>
          <w:u w:val="single"/>
        </w:rPr>
        <w:t>32</w:t>
      </w:r>
      <w:r>
        <w:rPr>
          <w:sz w:val="28"/>
          <w:szCs w:val="28"/>
        </w:rPr>
        <w:t>)</w:t>
      </w:r>
    </w:p>
    <w:p w:rsidR="00FF4453" w:rsidRDefault="005904D3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Strauss – </w:t>
      </w:r>
      <w:r>
        <w:rPr>
          <w:i/>
          <w:sz w:val="28"/>
          <w:szCs w:val="28"/>
        </w:rPr>
        <w:t xml:space="preserve">Ein Heldenleben </w:t>
      </w:r>
      <w:r>
        <w:rPr>
          <w:sz w:val="28"/>
          <w:szCs w:val="28"/>
        </w:rPr>
        <w:t xml:space="preserve">– solo violin part (until </w:t>
      </w:r>
      <w:r>
        <w:rPr>
          <w:b/>
          <w:sz w:val="28"/>
          <w:szCs w:val="28"/>
          <w:u w:val="single"/>
        </w:rPr>
        <w:t>32</w:t>
      </w:r>
      <w:r>
        <w:rPr>
          <w:sz w:val="28"/>
          <w:szCs w:val="28"/>
        </w:rPr>
        <w:t>)</w:t>
      </w:r>
    </w:p>
    <w:p w:rsidR="00FF4453" w:rsidRDefault="005904D3">
      <w:pPr>
        <w:pStyle w:val="ListParagraph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D. Šostakovičs – 15. simfonija – vijoles solo (1. daļa) (no </w:t>
      </w:r>
      <w:r>
        <w:rPr>
          <w:b/>
          <w:sz w:val="28"/>
          <w:szCs w:val="28"/>
          <w:u w:val="single"/>
        </w:rPr>
        <w:t>33</w:t>
      </w:r>
      <w:r>
        <w:rPr>
          <w:sz w:val="28"/>
          <w:szCs w:val="28"/>
        </w:rPr>
        <w:t xml:space="preserve"> līdz </w:t>
      </w:r>
      <w:r>
        <w:rPr>
          <w:b/>
          <w:sz w:val="28"/>
          <w:szCs w:val="28"/>
          <w:u w:val="single"/>
        </w:rPr>
        <w:t>37</w:t>
      </w:r>
      <w:r>
        <w:rPr>
          <w:sz w:val="28"/>
          <w:szCs w:val="28"/>
        </w:rPr>
        <w:t>)</w:t>
      </w:r>
    </w:p>
    <w:p w:rsidR="00FF4453" w:rsidRDefault="005904D3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Shostakovich – Symphony n</w:t>
      </w:r>
      <w:r>
        <w:rPr>
          <w:sz w:val="28"/>
          <w:szCs w:val="28"/>
        </w:rPr>
        <w:t>o </w:t>
      </w:r>
      <w:r>
        <w:rPr>
          <w:sz w:val="28"/>
          <w:szCs w:val="28"/>
        </w:rPr>
        <w:t>15 – sol</w:t>
      </w:r>
      <w:r>
        <w:rPr>
          <w:sz w:val="28"/>
          <w:szCs w:val="28"/>
        </w:rPr>
        <w:t>o violin part (1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movement) (from </w:t>
      </w:r>
      <w:r>
        <w:rPr>
          <w:b/>
          <w:sz w:val="28"/>
          <w:szCs w:val="28"/>
          <w:u w:val="single"/>
        </w:rPr>
        <w:t>33</w:t>
      </w:r>
      <w:r>
        <w:rPr>
          <w:sz w:val="28"/>
          <w:szCs w:val="28"/>
        </w:rPr>
        <w:t xml:space="preserve"> to </w:t>
      </w:r>
      <w:r>
        <w:rPr>
          <w:b/>
          <w:sz w:val="28"/>
          <w:szCs w:val="28"/>
          <w:u w:val="single"/>
        </w:rPr>
        <w:t>37</w:t>
      </w:r>
      <w:r>
        <w:rPr>
          <w:sz w:val="28"/>
          <w:szCs w:val="28"/>
        </w:rPr>
        <w:t>)</w:t>
      </w:r>
    </w:p>
    <w:p w:rsidR="00FF4453" w:rsidRDefault="005904D3">
      <w:pPr>
        <w:pStyle w:val="ListParagraph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R. Štrauss – </w:t>
      </w:r>
      <w:r>
        <w:rPr>
          <w:i/>
          <w:sz w:val="28"/>
          <w:szCs w:val="28"/>
        </w:rPr>
        <w:t>Also sprach Zarathustra</w:t>
      </w:r>
      <w:r>
        <w:rPr>
          <w:sz w:val="28"/>
          <w:szCs w:val="28"/>
        </w:rPr>
        <w:t xml:space="preserve"> – vijoles solo (pēc </w:t>
      </w:r>
      <w:r>
        <w:rPr>
          <w:b/>
          <w:sz w:val="28"/>
          <w:szCs w:val="28"/>
          <w:u w:val="single"/>
        </w:rPr>
        <w:t>26</w:t>
      </w:r>
      <w:r>
        <w:rPr>
          <w:sz w:val="28"/>
          <w:szCs w:val="28"/>
        </w:rPr>
        <w:t>)</w:t>
      </w:r>
    </w:p>
    <w:p w:rsidR="00FF4453" w:rsidRDefault="005904D3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Strauss – </w:t>
      </w:r>
      <w:r>
        <w:rPr>
          <w:i/>
          <w:sz w:val="28"/>
          <w:szCs w:val="28"/>
        </w:rPr>
        <w:t xml:space="preserve">Also sprach Zarathustra </w:t>
      </w:r>
      <w:r>
        <w:rPr>
          <w:sz w:val="28"/>
          <w:szCs w:val="28"/>
        </w:rPr>
        <w:t>– solo violin part (</w:t>
      </w:r>
      <w:r>
        <w:rPr>
          <w:i/>
          <w:sz w:val="28"/>
          <w:szCs w:val="28"/>
        </w:rPr>
        <w:t>Tanzlied</w:t>
      </w:r>
      <w:r>
        <w:rPr>
          <w:sz w:val="28"/>
          <w:szCs w:val="28"/>
        </w:rPr>
        <w:t xml:space="preserve">, after </w:t>
      </w:r>
      <w:r>
        <w:rPr>
          <w:b/>
          <w:sz w:val="28"/>
          <w:szCs w:val="28"/>
          <w:u w:val="single"/>
        </w:rPr>
        <w:t>26</w:t>
      </w:r>
      <w:r>
        <w:rPr>
          <w:sz w:val="28"/>
          <w:szCs w:val="28"/>
        </w:rPr>
        <w:t>)</w:t>
      </w:r>
      <w:bookmarkEnd w:id="0"/>
    </w:p>
    <w:sectPr w:rsidR="00FF4453">
      <w:pgSz w:w="11906" w:h="16838"/>
      <w:pgMar w:top="720" w:right="1800" w:bottom="72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9E9"/>
    <w:multiLevelType w:val="multilevel"/>
    <w:tmpl w:val="282EBD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D912999"/>
    <w:multiLevelType w:val="multilevel"/>
    <w:tmpl w:val="3B0E13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E6B22FE"/>
    <w:multiLevelType w:val="multilevel"/>
    <w:tmpl w:val="4B1014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53"/>
    <w:rsid w:val="005904D3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8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71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8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7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790E-324A-4EE5-8A50-B08732EE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dc:description/>
  <cp:lastModifiedBy>Windows User</cp:lastModifiedBy>
  <cp:revision>66</cp:revision>
  <dcterms:created xsi:type="dcterms:W3CDTF">2024-09-24T09:54:00Z</dcterms:created>
  <dcterms:modified xsi:type="dcterms:W3CDTF">2024-11-21T14:43:00Z</dcterms:modified>
  <dc:language>en-GB</dc:language>
</cp:coreProperties>
</file>