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E203" w14:textId="3C09FC4E" w:rsidR="00185C54" w:rsidRDefault="00185C54" w:rsidP="00C44690">
      <w:pPr>
        <w:pStyle w:val="Heading3"/>
        <w:spacing w:before="0" w:after="0"/>
        <w:rPr>
          <w:rFonts w:ascii="Futura Std Book" w:hAnsi="Futura Std Book"/>
          <w:sz w:val="22"/>
          <w:szCs w:val="22"/>
        </w:rPr>
      </w:pPr>
      <w:r w:rsidRPr="00A6086C">
        <w:rPr>
          <w:rFonts w:ascii="Arial" w:hAnsi="Arial" w:cs="Arial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 wp14:anchorId="50B6650D" wp14:editId="49B4AAC1">
            <wp:simplePos x="0" y="0"/>
            <wp:positionH relativeFrom="column">
              <wp:posOffset>4390878</wp:posOffset>
            </wp:positionH>
            <wp:positionV relativeFrom="paragraph">
              <wp:posOffset>-292100</wp:posOffset>
            </wp:positionV>
            <wp:extent cx="1844947" cy="989065"/>
            <wp:effectExtent l="0" t="0" r="0" b="1905"/>
            <wp:wrapNone/>
            <wp:docPr id="1637815309" name="Picture 163781530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47" cy="98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45D79" w14:textId="77777777" w:rsidR="00185C54" w:rsidRDefault="00185C54" w:rsidP="00C44690">
      <w:pPr>
        <w:pStyle w:val="Heading3"/>
        <w:spacing w:before="0" w:after="0"/>
        <w:rPr>
          <w:rFonts w:ascii="Futura Std Book" w:hAnsi="Futura Std Book"/>
          <w:sz w:val="22"/>
          <w:szCs w:val="22"/>
        </w:rPr>
      </w:pPr>
    </w:p>
    <w:p w14:paraId="5DB3F82B" w14:textId="77777777" w:rsidR="00C44690" w:rsidRDefault="00C44690" w:rsidP="00C44690">
      <w:pPr>
        <w:pStyle w:val="Heading3"/>
        <w:spacing w:before="0" w:after="0"/>
        <w:rPr>
          <w:rFonts w:ascii="Futura Std Book" w:hAnsi="Futura Std Book"/>
          <w:sz w:val="22"/>
          <w:szCs w:val="22"/>
        </w:rPr>
      </w:pPr>
    </w:p>
    <w:p w14:paraId="462FBCF8" w14:textId="77777777" w:rsidR="00C44690" w:rsidRDefault="00C44690" w:rsidP="00C44690">
      <w:pPr>
        <w:pStyle w:val="Heading3"/>
        <w:spacing w:before="0" w:after="0"/>
        <w:rPr>
          <w:rFonts w:ascii="Futura Std Book" w:hAnsi="Futura Std Book"/>
          <w:sz w:val="22"/>
          <w:szCs w:val="22"/>
        </w:rPr>
      </w:pPr>
    </w:p>
    <w:p w14:paraId="3945711B" w14:textId="42371848" w:rsidR="00EF07D9" w:rsidRPr="008E79AC" w:rsidRDefault="007736CA" w:rsidP="00C44690">
      <w:pPr>
        <w:pStyle w:val="Heading3"/>
        <w:spacing w:before="0" w:after="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CENTRE for YOUNG MUSICIANS</w:t>
      </w:r>
    </w:p>
    <w:p w14:paraId="3810E3F6" w14:textId="099E5DAC" w:rsidR="00EF07D9" w:rsidRPr="008E79AC" w:rsidRDefault="003E1941" w:rsidP="6FD6FBB4">
      <w:pPr>
        <w:rPr>
          <w:rFonts w:ascii="Futura Std Book" w:hAnsi="Futura Std Book"/>
          <w:b/>
          <w:bCs/>
          <w:color w:val="FF0000"/>
          <w:sz w:val="22"/>
          <w:szCs w:val="22"/>
          <w:lang w:val="en-GB"/>
        </w:rPr>
      </w:pPr>
      <w:r w:rsidRPr="6FD6FBB4">
        <w:rPr>
          <w:rFonts w:ascii="Futura Std Book" w:hAnsi="Futura Std Book"/>
          <w:b/>
          <w:bCs/>
          <w:sz w:val="22"/>
          <w:szCs w:val="22"/>
          <w:lang w:val="en-GB"/>
        </w:rPr>
        <w:t>INSTRUMENTAL TEACHER</w:t>
      </w:r>
    </w:p>
    <w:p w14:paraId="19136954" w14:textId="77777777" w:rsidR="00C44690" w:rsidRDefault="00C44690" w:rsidP="00C44690">
      <w:pPr>
        <w:pStyle w:val="Heading3"/>
        <w:spacing w:before="0" w:after="0"/>
        <w:rPr>
          <w:rFonts w:ascii="Futura Std Book" w:hAnsi="Futura Std Book"/>
          <w:sz w:val="22"/>
          <w:szCs w:val="22"/>
          <w:u w:val="single"/>
        </w:rPr>
      </w:pPr>
    </w:p>
    <w:p w14:paraId="7B063552" w14:textId="07C12E21" w:rsidR="00EF07D9" w:rsidRPr="003E1941" w:rsidRDefault="00EF07D9" w:rsidP="00C44690">
      <w:pPr>
        <w:pStyle w:val="Heading3"/>
        <w:spacing w:before="0" w:after="0" w:line="276" w:lineRule="auto"/>
        <w:rPr>
          <w:rFonts w:ascii="Futura Std Book" w:hAnsi="Futura Std Book"/>
          <w:sz w:val="22"/>
          <w:szCs w:val="22"/>
          <w:u w:val="single"/>
        </w:rPr>
      </w:pPr>
      <w:r w:rsidRPr="6FD6FBB4">
        <w:rPr>
          <w:rFonts w:ascii="Futura Std Book" w:hAnsi="Futura Std Book"/>
          <w:sz w:val="22"/>
          <w:szCs w:val="22"/>
          <w:u w:val="single"/>
        </w:rPr>
        <w:t>Job Description</w:t>
      </w:r>
    </w:p>
    <w:p w14:paraId="38388CA4" w14:textId="034BD031" w:rsidR="00003D14" w:rsidRPr="00776BEE" w:rsidRDefault="7204F526" w:rsidP="3ED7E6B8">
      <w:pPr>
        <w:rPr>
          <w:rFonts w:ascii="Foundry Wilson Normal" w:hAnsi="Foundry Wilson Normal"/>
          <w:color w:val="000000" w:themeColor="text1"/>
          <w:sz w:val="22"/>
          <w:szCs w:val="22"/>
        </w:rPr>
      </w:pPr>
      <w:r w:rsidRPr="3ED7E6B8">
        <w:rPr>
          <w:rFonts w:ascii="Futura Std Book" w:hAnsi="Futura Std Book"/>
          <w:b/>
          <w:bCs/>
          <w:sz w:val="22"/>
          <w:szCs w:val="22"/>
        </w:rPr>
        <w:t>Role:</w:t>
      </w:r>
      <w:r>
        <w:tab/>
      </w:r>
      <w:r>
        <w:tab/>
      </w:r>
      <w:r>
        <w:tab/>
      </w:r>
      <w:r w:rsidR="00776BEE" w:rsidRPr="00776BEE">
        <w:rPr>
          <w:rFonts w:ascii="Foundry Wilson Normal" w:hAnsi="Foundry Wilson Normal"/>
          <w:color w:val="000000" w:themeColor="text1"/>
          <w:sz w:val="22"/>
          <w:szCs w:val="22"/>
        </w:rPr>
        <w:t>Oboe Tutor</w:t>
      </w:r>
    </w:p>
    <w:p w14:paraId="42159408" w14:textId="2953EEA7" w:rsidR="003E1941" w:rsidRPr="003E1941" w:rsidRDefault="00003D14" w:rsidP="00C44690">
      <w:pPr>
        <w:pStyle w:val="BodyText"/>
        <w:spacing w:after="0" w:line="276" w:lineRule="auto"/>
        <w:rPr>
          <w:rFonts w:ascii="Foundry Wilson Normal" w:hAnsi="Foundry Wilson Normal"/>
          <w:sz w:val="22"/>
          <w:szCs w:val="22"/>
        </w:rPr>
      </w:pPr>
      <w:r w:rsidRPr="3ED7E6B8">
        <w:rPr>
          <w:rFonts w:ascii="Futura Std Book" w:hAnsi="Futura Std Book"/>
          <w:b/>
          <w:bCs/>
          <w:sz w:val="22"/>
          <w:szCs w:val="22"/>
        </w:rPr>
        <w:t>Responsible to:</w:t>
      </w:r>
      <w:r w:rsidRPr="3ED7E6B8">
        <w:rPr>
          <w:rFonts w:ascii="Foundry Wilson Normal" w:hAnsi="Foundry Wilson Normal"/>
          <w:sz w:val="22"/>
          <w:szCs w:val="22"/>
        </w:rPr>
        <w:t xml:space="preserve"> </w:t>
      </w:r>
      <w:r>
        <w:tab/>
      </w:r>
      <w:r w:rsidR="00937B42" w:rsidRPr="00776BEE">
        <w:rPr>
          <w:rFonts w:ascii="Foundry Wilson Normal" w:hAnsi="Foundry Wilson Normal"/>
          <w:color w:val="000000" w:themeColor="text1"/>
          <w:sz w:val="22"/>
          <w:szCs w:val="22"/>
          <w:lang w:val="en-US"/>
        </w:rPr>
        <w:t>H</w:t>
      </w:r>
      <w:r w:rsidR="6D48FE77" w:rsidRPr="00776BEE">
        <w:rPr>
          <w:rFonts w:ascii="Foundry Wilson Normal" w:hAnsi="Foundry Wilson Normal"/>
          <w:color w:val="000000" w:themeColor="text1"/>
          <w:sz w:val="22"/>
          <w:szCs w:val="22"/>
          <w:lang w:val="en-US"/>
        </w:rPr>
        <w:t xml:space="preserve">ead of </w:t>
      </w:r>
      <w:r w:rsidR="00776BEE" w:rsidRPr="00776BEE">
        <w:rPr>
          <w:rFonts w:ascii="Foundry Wilson Normal" w:hAnsi="Foundry Wilson Normal"/>
          <w:color w:val="000000" w:themeColor="text1"/>
          <w:sz w:val="22"/>
          <w:szCs w:val="22"/>
          <w:lang w:val="en-US"/>
        </w:rPr>
        <w:t>Wind &amp; Brass</w:t>
      </w:r>
      <w:r w:rsidR="6D48FE77" w:rsidRPr="00776BEE">
        <w:rPr>
          <w:rFonts w:ascii="Foundry Wilson Normal" w:hAnsi="Foundry Wilson Normal"/>
          <w:color w:val="000000" w:themeColor="text1"/>
          <w:sz w:val="22"/>
          <w:szCs w:val="22"/>
          <w:lang w:val="en-US"/>
        </w:rPr>
        <w:t xml:space="preserve">, </w:t>
      </w:r>
      <w:r w:rsidR="003A75E5" w:rsidRPr="3ED7E6B8">
        <w:rPr>
          <w:rFonts w:ascii="Foundry Wilson Normal" w:hAnsi="Foundry Wilson Normal"/>
          <w:sz w:val="22"/>
          <w:szCs w:val="22"/>
          <w:lang w:val="en-US"/>
        </w:rPr>
        <w:t>Centre for Young Musicians</w:t>
      </w:r>
    </w:p>
    <w:p w14:paraId="4A0DB0EA" w14:textId="4A488214" w:rsidR="00003D14" w:rsidRPr="00EF07D9" w:rsidRDefault="00003D14" w:rsidP="00C44690">
      <w:pPr>
        <w:pStyle w:val="BodyText"/>
        <w:spacing w:after="0" w:line="276" w:lineRule="auto"/>
        <w:rPr>
          <w:rFonts w:ascii="Foundry Wilson Normal" w:hAnsi="Foundry Wilson Normal"/>
          <w:sz w:val="22"/>
          <w:szCs w:val="22"/>
        </w:rPr>
      </w:pPr>
      <w:r w:rsidRPr="59B718FC">
        <w:rPr>
          <w:rFonts w:ascii="Futura Std Book" w:hAnsi="Futura Std Book"/>
          <w:b/>
          <w:bCs/>
          <w:sz w:val="22"/>
          <w:szCs w:val="22"/>
        </w:rPr>
        <w:t>Grade:</w:t>
      </w:r>
      <w:r w:rsidRPr="59B718FC">
        <w:rPr>
          <w:rFonts w:ascii="Foundry Wilson Normal" w:hAnsi="Foundry Wilson Normal"/>
          <w:sz w:val="22"/>
          <w:szCs w:val="22"/>
        </w:rPr>
        <w:t xml:space="preserve"> </w:t>
      </w:r>
      <w:r>
        <w:tab/>
      </w:r>
      <w:r>
        <w:tab/>
      </w:r>
      <w:r w:rsidR="008515A0" w:rsidRPr="59B718FC">
        <w:rPr>
          <w:rFonts w:ascii="Foundry Wilson Normal" w:hAnsi="Foundry Wilson Normal"/>
          <w:sz w:val="22"/>
          <w:szCs w:val="22"/>
          <w:lang w:val="en-US"/>
        </w:rPr>
        <w:t>Hourly Paid</w:t>
      </w:r>
      <w:r w:rsidR="0090583B" w:rsidRPr="59B718FC">
        <w:rPr>
          <w:rFonts w:ascii="Foundry Wilson Normal" w:hAnsi="Foundry Wilson Normal"/>
          <w:sz w:val="22"/>
          <w:szCs w:val="22"/>
          <w:lang w:val="en-US"/>
        </w:rPr>
        <w:t xml:space="preserve"> - </w:t>
      </w:r>
      <w:r w:rsidR="003A75E5" w:rsidRPr="59B718FC">
        <w:rPr>
          <w:rFonts w:ascii="Foundry Wilson Normal" w:hAnsi="Foundry Wilson Normal"/>
          <w:sz w:val="22"/>
          <w:szCs w:val="22"/>
          <w:lang w:val="en-US"/>
        </w:rPr>
        <w:t>£3</w:t>
      </w:r>
      <w:r w:rsidR="325A8B7C" w:rsidRPr="59B718FC">
        <w:rPr>
          <w:rFonts w:ascii="Foundry Wilson Normal" w:hAnsi="Foundry Wilson Normal"/>
          <w:sz w:val="22"/>
          <w:szCs w:val="22"/>
          <w:lang w:val="en-US"/>
        </w:rPr>
        <w:t>9.50</w:t>
      </w:r>
      <w:r w:rsidR="003E1941" w:rsidRPr="59B718FC">
        <w:rPr>
          <w:rFonts w:ascii="Foundry Wilson Normal" w:hAnsi="Foundry Wilson Normal"/>
          <w:sz w:val="22"/>
          <w:szCs w:val="22"/>
          <w:lang w:val="en-US"/>
        </w:rPr>
        <w:t xml:space="preserve"> per hour</w:t>
      </w:r>
    </w:p>
    <w:p w14:paraId="1239BE15" w14:textId="77777777" w:rsidR="00C44690" w:rsidRDefault="00C44690" w:rsidP="00C44690">
      <w:pPr>
        <w:pStyle w:val="BodyText"/>
        <w:spacing w:after="0"/>
        <w:rPr>
          <w:rFonts w:ascii="Futura Std Book" w:hAnsi="Futura Std Book"/>
          <w:b/>
          <w:sz w:val="22"/>
          <w:szCs w:val="22"/>
          <w:u w:val="single"/>
        </w:rPr>
      </w:pPr>
    </w:p>
    <w:p w14:paraId="0A48CC64" w14:textId="18BC7DFB" w:rsidR="00003D14" w:rsidRPr="00EF07D9" w:rsidRDefault="00003D14" w:rsidP="00C44690">
      <w:pPr>
        <w:pStyle w:val="BodyText"/>
        <w:spacing w:after="0"/>
        <w:rPr>
          <w:rFonts w:ascii="Futura Std Book" w:hAnsi="Futura Std Book"/>
          <w:sz w:val="22"/>
          <w:szCs w:val="22"/>
        </w:rPr>
      </w:pPr>
      <w:r w:rsidRPr="00EF07D9">
        <w:rPr>
          <w:rFonts w:ascii="Futura Std Book" w:hAnsi="Futura Std Book"/>
          <w:b/>
          <w:sz w:val="22"/>
          <w:szCs w:val="22"/>
          <w:u w:val="single"/>
        </w:rPr>
        <w:t>ROLE OBJECTIVE</w:t>
      </w:r>
    </w:p>
    <w:p w14:paraId="146BC15C" w14:textId="4C6614BE" w:rsidR="004E0B35" w:rsidRDefault="003E1941" w:rsidP="00C44690">
      <w:pPr>
        <w:rPr>
          <w:rFonts w:ascii="Foundry Wilson Normal" w:hAnsi="Foundry Wilson Normal"/>
          <w:sz w:val="22"/>
          <w:szCs w:val="22"/>
        </w:rPr>
      </w:pPr>
      <w:r w:rsidRPr="5FC260BF">
        <w:rPr>
          <w:rFonts w:ascii="Foundry Wilson Normal" w:hAnsi="Foundry Wilson Normal"/>
          <w:sz w:val="22"/>
          <w:szCs w:val="22"/>
        </w:rPr>
        <w:t>To</w:t>
      </w:r>
      <w:r w:rsidR="009301E3" w:rsidRPr="5FC260BF">
        <w:rPr>
          <w:rFonts w:ascii="Foundry Wilson Normal" w:hAnsi="Foundry Wilson Normal"/>
          <w:sz w:val="22"/>
          <w:szCs w:val="22"/>
        </w:rPr>
        <w:t xml:space="preserve"> deliver inspiring and high-quality music lessons to</w:t>
      </w:r>
      <w:r w:rsidR="360FD381" w:rsidRPr="5FC260BF">
        <w:rPr>
          <w:rFonts w:ascii="Foundry Wilson Normal" w:hAnsi="Foundry Wilson Normal"/>
          <w:sz w:val="22"/>
          <w:szCs w:val="22"/>
        </w:rPr>
        <w:t xml:space="preserve"> </w:t>
      </w:r>
      <w:r w:rsidR="21703D1C" w:rsidRPr="5FC260BF">
        <w:rPr>
          <w:rFonts w:ascii="Foundry Wilson Normal" w:hAnsi="Foundry Wilson Normal"/>
          <w:sz w:val="22"/>
          <w:szCs w:val="22"/>
        </w:rPr>
        <w:t>CYM</w:t>
      </w:r>
      <w:r w:rsidR="380E03B6" w:rsidRPr="5FC260BF">
        <w:rPr>
          <w:rFonts w:ascii="Foundry Wilson Normal" w:hAnsi="Foundry Wilson Normal"/>
          <w:sz w:val="22"/>
          <w:szCs w:val="22"/>
        </w:rPr>
        <w:t xml:space="preserve"> students</w:t>
      </w:r>
      <w:r w:rsidR="21703D1C" w:rsidRPr="5FC260BF">
        <w:rPr>
          <w:rFonts w:ascii="Foundry Wilson Normal" w:hAnsi="Foundry Wilson Normal"/>
          <w:sz w:val="22"/>
          <w:szCs w:val="22"/>
        </w:rPr>
        <w:t>,</w:t>
      </w:r>
      <w:r w:rsidR="0034491C" w:rsidRPr="5FC260BF">
        <w:rPr>
          <w:rFonts w:ascii="Foundry Wilson Normal" w:hAnsi="Foundry Wilson Normal"/>
          <w:sz w:val="22"/>
          <w:szCs w:val="22"/>
        </w:rPr>
        <w:t xml:space="preserve"> fostering their musical and artistic development in</w:t>
      </w:r>
      <w:r w:rsidR="009301E3" w:rsidRPr="5FC260BF">
        <w:rPr>
          <w:rFonts w:ascii="Foundry Wilson Normal" w:hAnsi="Foundry Wilson Normal"/>
          <w:sz w:val="22"/>
          <w:szCs w:val="22"/>
        </w:rPr>
        <w:t xml:space="preserve"> accordance with </w:t>
      </w:r>
      <w:r w:rsidRPr="5FC260BF">
        <w:rPr>
          <w:rFonts w:ascii="Foundry Wilson Normal" w:hAnsi="Foundry Wilson Normal"/>
          <w:sz w:val="22"/>
          <w:szCs w:val="22"/>
        </w:rPr>
        <w:t xml:space="preserve">the </w:t>
      </w:r>
      <w:proofErr w:type="gramStart"/>
      <w:r w:rsidRPr="5FC260BF">
        <w:rPr>
          <w:rFonts w:ascii="Foundry Wilson Normal" w:hAnsi="Foundry Wilson Normal"/>
          <w:sz w:val="22"/>
          <w:szCs w:val="22"/>
        </w:rPr>
        <w:t>School</w:t>
      </w:r>
      <w:proofErr w:type="gramEnd"/>
      <w:r w:rsidRPr="5FC260BF">
        <w:rPr>
          <w:rFonts w:ascii="Foundry Wilson Normal" w:hAnsi="Foundry Wilson Normal"/>
          <w:sz w:val="22"/>
          <w:szCs w:val="22"/>
        </w:rPr>
        <w:t xml:space="preserve"> and departmental requirements</w:t>
      </w:r>
      <w:r w:rsidR="0034491C" w:rsidRPr="5FC260BF">
        <w:rPr>
          <w:rFonts w:ascii="Foundry Wilson Normal" w:hAnsi="Foundry Wilson Normal"/>
          <w:sz w:val="22"/>
          <w:szCs w:val="22"/>
        </w:rPr>
        <w:t>.</w:t>
      </w:r>
    </w:p>
    <w:p w14:paraId="3C076ED7" w14:textId="77777777" w:rsidR="009301E3" w:rsidRPr="00D15E23" w:rsidRDefault="009301E3" w:rsidP="00C44690">
      <w:pPr>
        <w:rPr>
          <w:rFonts w:ascii="Foundry Wilson Normal" w:hAnsi="Foundry Wilson Normal"/>
          <w:sz w:val="22"/>
          <w:szCs w:val="22"/>
        </w:rPr>
      </w:pPr>
    </w:p>
    <w:p w14:paraId="7639EAA4" w14:textId="0AC15F00" w:rsidR="00F26DE4" w:rsidRPr="004B1763" w:rsidRDefault="00B746B9" w:rsidP="00C44690">
      <w:pPr>
        <w:pStyle w:val="BodyText"/>
        <w:spacing w:after="0"/>
        <w:rPr>
          <w:rFonts w:ascii="Futura Std Book" w:hAnsi="Futura Std Book"/>
          <w:b/>
          <w:sz w:val="22"/>
          <w:szCs w:val="22"/>
          <w:u w:val="single"/>
        </w:rPr>
      </w:pPr>
      <w:r w:rsidRPr="009301E3">
        <w:rPr>
          <w:rFonts w:ascii="Futura Std Book" w:hAnsi="Futura Std Book"/>
          <w:b/>
          <w:sz w:val="22"/>
          <w:szCs w:val="22"/>
          <w:u w:val="single"/>
        </w:rPr>
        <w:t>Duties</w:t>
      </w:r>
    </w:p>
    <w:p w14:paraId="5AB7455F" w14:textId="1BC7F7E4" w:rsidR="009301E3" w:rsidRDefault="009301E3" w:rsidP="00C44690">
      <w:pPr>
        <w:numPr>
          <w:ilvl w:val="0"/>
          <w:numId w:val="25"/>
        </w:numPr>
        <w:rPr>
          <w:rFonts w:ascii="Foundry Wilson Normal" w:hAnsi="Foundry Wilson Normal"/>
          <w:sz w:val="22"/>
          <w:szCs w:val="22"/>
          <w:lang w:val="en-GB"/>
        </w:rPr>
      </w:pPr>
      <w:r>
        <w:rPr>
          <w:rFonts w:ascii="Foundry Wilson Normal" w:hAnsi="Foundry Wilson Normal"/>
          <w:sz w:val="22"/>
          <w:szCs w:val="22"/>
          <w:lang w:val="en-GB"/>
        </w:rPr>
        <w:t>To be responsible for formal scheduled teaching, lesson</w:t>
      </w:r>
      <w:r w:rsidR="002760B9">
        <w:rPr>
          <w:rFonts w:ascii="Foundry Wilson Normal" w:hAnsi="Foundry Wilson Normal"/>
          <w:sz w:val="22"/>
          <w:szCs w:val="22"/>
          <w:lang w:val="en-GB"/>
        </w:rPr>
        <w:t>/session</w:t>
      </w:r>
      <w:r>
        <w:rPr>
          <w:rFonts w:ascii="Foundry Wilson Normal" w:hAnsi="Foundry Wilson Normal"/>
          <w:sz w:val="22"/>
          <w:szCs w:val="22"/>
          <w:lang w:val="en-GB"/>
        </w:rPr>
        <w:t xml:space="preserve"> planning (including content and teaching methods, </w:t>
      </w:r>
      <w:r w:rsidR="008D44A2">
        <w:rPr>
          <w:rFonts w:ascii="Foundry Wilson Normal" w:hAnsi="Foundry Wilson Normal"/>
          <w:sz w:val="22"/>
          <w:szCs w:val="22"/>
          <w:lang w:val="en-GB"/>
        </w:rPr>
        <w:t xml:space="preserve">materials </w:t>
      </w:r>
      <w:r>
        <w:rPr>
          <w:rFonts w:ascii="Foundry Wilson Normal" w:hAnsi="Foundry Wilson Normal"/>
          <w:sz w:val="22"/>
          <w:szCs w:val="22"/>
          <w:lang w:val="en-GB"/>
        </w:rPr>
        <w:t>and aids), tutorials and assessment (in relation to assigned students).  Included within the hours allocated to this work is attendance at meetings and all administration.</w:t>
      </w:r>
    </w:p>
    <w:p w14:paraId="6E015C65" w14:textId="77777777" w:rsidR="009301E3" w:rsidRDefault="009301E3" w:rsidP="00C44690">
      <w:pPr>
        <w:ind w:left="720"/>
        <w:rPr>
          <w:rFonts w:ascii="Foundry Wilson Normal" w:hAnsi="Foundry Wilson Normal"/>
          <w:sz w:val="22"/>
          <w:szCs w:val="22"/>
          <w:lang w:val="en-GB"/>
        </w:rPr>
      </w:pPr>
    </w:p>
    <w:p w14:paraId="7919FE23" w14:textId="50864B4A" w:rsidR="009301E3" w:rsidRDefault="009301E3" w:rsidP="00C44690">
      <w:pPr>
        <w:numPr>
          <w:ilvl w:val="0"/>
          <w:numId w:val="25"/>
        </w:numPr>
        <w:rPr>
          <w:rFonts w:ascii="Foundry Wilson Normal" w:hAnsi="Foundry Wilson Normal"/>
          <w:sz w:val="22"/>
          <w:szCs w:val="22"/>
          <w:lang w:val="en-GB"/>
        </w:rPr>
      </w:pPr>
      <w:r w:rsidRPr="096D5622">
        <w:rPr>
          <w:rFonts w:ascii="Foundry Wilson Normal" w:hAnsi="Foundry Wilson Normal"/>
          <w:sz w:val="22"/>
          <w:szCs w:val="22"/>
          <w:lang w:val="en-GB"/>
        </w:rPr>
        <w:t>To monitor the progress and achievement of assigned students throughout their period of study.</w:t>
      </w:r>
      <w:r w:rsidR="0081775E" w:rsidRPr="096D5622">
        <w:rPr>
          <w:rFonts w:ascii="Foundry Wilson Normal" w:hAnsi="Foundry Wilson Normal"/>
          <w:sz w:val="22"/>
          <w:szCs w:val="22"/>
          <w:lang w:val="en-GB"/>
        </w:rPr>
        <w:t xml:space="preserve">  T</w:t>
      </w:r>
      <w:r w:rsidR="0081775E" w:rsidRPr="096D5622">
        <w:rPr>
          <w:rFonts w:ascii="Foundry Wilson Normal" w:eastAsia="Foundry Wilson Normal" w:hAnsi="Foundry Wilson Normal" w:cs="Foundry Wilson Normal"/>
          <w:sz w:val="22"/>
          <w:szCs w:val="22"/>
          <w:lang w:val="en-GB"/>
        </w:rPr>
        <w:t>he tutor will ensure that each student is appropriately challenged and supported, making provision for stretch or additional help where necessary to enable all students to reach their full potential.  Additionally, t</w:t>
      </w:r>
      <w:r w:rsidRPr="096D5622">
        <w:rPr>
          <w:rFonts w:ascii="Foundry Wilson Normal" w:hAnsi="Foundry Wilson Normal"/>
          <w:sz w:val="22"/>
          <w:szCs w:val="22"/>
          <w:lang w:val="en-GB"/>
        </w:rPr>
        <w:t>he tutor will be responsible for identifying to the</w:t>
      </w:r>
      <w:r w:rsidR="00E173A3" w:rsidRPr="096D5622">
        <w:rPr>
          <w:rFonts w:ascii="Foundry Wilson Normal" w:hAnsi="Foundry Wilson Normal"/>
          <w:sz w:val="22"/>
          <w:szCs w:val="22"/>
          <w:lang w:val="en-GB"/>
        </w:rPr>
        <w:t xml:space="preserve"> Head of Department</w:t>
      </w:r>
      <w:r w:rsidRPr="096D5622">
        <w:rPr>
          <w:rFonts w:ascii="Foundry Wilson Normal" w:hAnsi="Foundry Wilson Normal"/>
          <w:sz w:val="22"/>
          <w:szCs w:val="22"/>
          <w:lang w:val="en-GB"/>
        </w:rPr>
        <w:t xml:space="preserve"> those students he/she considers suitable for CYM </w:t>
      </w:r>
      <w:r w:rsidR="008D44A2" w:rsidRPr="096D5622">
        <w:rPr>
          <w:rFonts w:ascii="Foundry Wilson Normal" w:hAnsi="Foundry Wilson Normal"/>
          <w:sz w:val="22"/>
          <w:szCs w:val="22"/>
          <w:lang w:val="en-GB"/>
        </w:rPr>
        <w:t xml:space="preserve">ensembles and </w:t>
      </w:r>
      <w:r w:rsidRPr="096D5622">
        <w:rPr>
          <w:rFonts w:ascii="Foundry Wilson Normal" w:hAnsi="Foundry Wilson Normal"/>
          <w:sz w:val="22"/>
          <w:szCs w:val="22"/>
          <w:lang w:val="en-GB"/>
        </w:rPr>
        <w:t xml:space="preserve">performances and </w:t>
      </w:r>
      <w:r w:rsidR="008D44A2" w:rsidRPr="096D5622">
        <w:rPr>
          <w:rFonts w:ascii="Foundry Wilson Normal" w:hAnsi="Foundry Wilson Normal"/>
          <w:sz w:val="22"/>
          <w:szCs w:val="22"/>
          <w:lang w:val="en-GB"/>
        </w:rPr>
        <w:t xml:space="preserve">will also </w:t>
      </w:r>
      <w:r w:rsidR="001C65E1" w:rsidRPr="096D5622">
        <w:rPr>
          <w:rFonts w:ascii="Foundry Wilson Normal" w:hAnsi="Foundry Wilson Normal"/>
          <w:sz w:val="22"/>
          <w:szCs w:val="22"/>
          <w:lang w:val="en-GB"/>
        </w:rPr>
        <w:t>identify and enter students for examinations as appropriate.</w:t>
      </w:r>
    </w:p>
    <w:p w14:paraId="7BD4DBD2" w14:textId="77777777" w:rsidR="009301E3" w:rsidRDefault="009301E3" w:rsidP="00C44690">
      <w:pPr>
        <w:rPr>
          <w:rFonts w:ascii="Foundry Wilson Normal" w:hAnsi="Foundry Wilson Normal"/>
          <w:sz w:val="22"/>
          <w:szCs w:val="22"/>
          <w:lang w:val="en-GB"/>
        </w:rPr>
      </w:pPr>
    </w:p>
    <w:p w14:paraId="74819DFE" w14:textId="3936B9C6" w:rsidR="009301E3" w:rsidRDefault="009301E3" w:rsidP="00C44690">
      <w:pPr>
        <w:numPr>
          <w:ilvl w:val="0"/>
          <w:numId w:val="25"/>
        </w:numPr>
        <w:rPr>
          <w:rFonts w:ascii="Foundry Wilson Normal" w:hAnsi="Foundry Wilson Normal"/>
          <w:sz w:val="22"/>
          <w:szCs w:val="22"/>
          <w:lang w:val="en-GB"/>
        </w:rPr>
      </w:pPr>
      <w:r>
        <w:rPr>
          <w:rFonts w:ascii="Foundry Wilson Normal" w:hAnsi="Foundry Wilson Normal"/>
          <w:sz w:val="22"/>
          <w:szCs w:val="22"/>
          <w:lang w:val="en-GB"/>
        </w:rPr>
        <w:t xml:space="preserve">To manage the preparation and participation of assigned students where appropriate in a range of activities including concert </w:t>
      </w:r>
      <w:r w:rsidR="004B1763">
        <w:rPr>
          <w:rFonts w:ascii="Foundry Wilson Normal" w:hAnsi="Foundry Wilson Normal"/>
          <w:sz w:val="22"/>
          <w:szCs w:val="22"/>
          <w:lang w:val="en-GB"/>
        </w:rPr>
        <w:t>performances</w:t>
      </w:r>
      <w:r>
        <w:rPr>
          <w:rFonts w:ascii="Foundry Wilson Normal" w:hAnsi="Foundry Wilson Normal"/>
          <w:sz w:val="22"/>
          <w:szCs w:val="22"/>
          <w:lang w:val="en-GB"/>
        </w:rPr>
        <w:t>, ensemble and chamber music concerts, internal</w:t>
      </w:r>
      <w:r w:rsidR="001C65E1">
        <w:rPr>
          <w:rFonts w:ascii="Foundry Wilson Normal" w:hAnsi="Foundry Wilson Normal"/>
          <w:sz w:val="22"/>
          <w:szCs w:val="22"/>
          <w:lang w:val="en-GB"/>
        </w:rPr>
        <w:t xml:space="preserve"> and external</w:t>
      </w:r>
      <w:r>
        <w:rPr>
          <w:rFonts w:ascii="Foundry Wilson Normal" w:hAnsi="Foundry Wilson Normal"/>
          <w:sz w:val="22"/>
          <w:szCs w:val="22"/>
          <w:lang w:val="en-GB"/>
        </w:rPr>
        <w:t xml:space="preserve"> assessments, outreach performances, master classes and workshops, competitions and outside engagements.</w:t>
      </w:r>
    </w:p>
    <w:p w14:paraId="6630FE52" w14:textId="77777777" w:rsidR="009301E3" w:rsidRDefault="009301E3" w:rsidP="00C44690">
      <w:pPr>
        <w:pStyle w:val="ListParagraph"/>
        <w:rPr>
          <w:rFonts w:ascii="Foundry Wilson Normal" w:hAnsi="Foundry Wilson Normal"/>
          <w:sz w:val="22"/>
          <w:szCs w:val="22"/>
          <w:lang w:val="en-GB"/>
        </w:rPr>
      </w:pPr>
    </w:p>
    <w:p w14:paraId="5F8AAD8E" w14:textId="7EDCF4C1" w:rsidR="009301E3" w:rsidRDefault="009301E3" w:rsidP="00C44690">
      <w:pPr>
        <w:numPr>
          <w:ilvl w:val="0"/>
          <w:numId w:val="25"/>
        </w:numPr>
        <w:rPr>
          <w:rFonts w:ascii="Foundry Wilson Normal" w:hAnsi="Foundry Wilson Normal"/>
          <w:sz w:val="22"/>
          <w:szCs w:val="22"/>
          <w:lang w:val="en-GB"/>
        </w:rPr>
      </w:pPr>
      <w:r>
        <w:rPr>
          <w:rFonts w:ascii="Foundry Wilson Normal" w:hAnsi="Foundry Wilson Normal"/>
          <w:sz w:val="22"/>
          <w:szCs w:val="22"/>
          <w:lang w:val="en-GB"/>
        </w:rPr>
        <w:t>To contribute to the programme and curriculum development where appropriate.</w:t>
      </w:r>
    </w:p>
    <w:p w14:paraId="25FF106B" w14:textId="77777777" w:rsidR="009301E3" w:rsidRDefault="009301E3" w:rsidP="00C44690">
      <w:pPr>
        <w:pStyle w:val="ListParagraph"/>
        <w:rPr>
          <w:rFonts w:ascii="Foundry Wilson Normal" w:hAnsi="Foundry Wilson Normal"/>
          <w:sz w:val="22"/>
          <w:szCs w:val="22"/>
          <w:lang w:val="en-GB"/>
        </w:rPr>
      </w:pPr>
    </w:p>
    <w:p w14:paraId="79434D72" w14:textId="57F2D594" w:rsidR="009301E3" w:rsidRDefault="009301E3" w:rsidP="00C44690">
      <w:pPr>
        <w:numPr>
          <w:ilvl w:val="0"/>
          <w:numId w:val="25"/>
        </w:numPr>
        <w:rPr>
          <w:rFonts w:ascii="Foundry Wilson Normal" w:hAnsi="Foundry Wilson Normal"/>
          <w:sz w:val="22"/>
          <w:szCs w:val="22"/>
          <w:lang w:val="en-GB"/>
        </w:rPr>
      </w:pPr>
      <w:r>
        <w:rPr>
          <w:rFonts w:ascii="Foundry Wilson Normal" w:hAnsi="Foundry Wilson Normal"/>
          <w:sz w:val="22"/>
          <w:szCs w:val="22"/>
          <w:lang w:val="en-GB"/>
        </w:rPr>
        <w:t>T</w:t>
      </w:r>
      <w:r w:rsidR="00F869BB">
        <w:rPr>
          <w:rFonts w:ascii="Foundry Wilson Normal" w:hAnsi="Foundry Wilson Normal"/>
          <w:sz w:val="22"/>
          <w:szCs w:val="22"/>
          <w:lang w:val="en-GB"/>
        </w:rPr>
        <w:t>o</w:t>
      </w:r>
      <w:r>
        <w:rPr>
          <w:rFonts w:ascii="Foundry Wilson Normal" w:hAnsi="Foundry Wilson Normal"/>
          <w:sz w:val="22"/>
          <w:szCs w:val="22"/>
          <w:lang w:val="en-GB"/>
        </w:rPr>
        <w:t xml:space="preserve"> raise the profile of CYM by promoting the centre in all outside activity and assisting in the recruitment of students with high potential and interest in sustained musical learning.</w:t>
      </w:r>
    </w:p>
    <w:p w14:paraId="302B7EE2" w14:textId="77777777" w:rsidR="00F869BB" w:rsidRDefault="00F869BB" w:rsidP="00C44690">
      <w:pPr>
        <w:pStyle w:val="ListParagraph"/>
        <w:rPr>
          <w:rFonts w:ascii="Foundry Wilson Normal" w:hAnsi="Foundry Wilson Normal"/>
          <w:sz w:val="22"/>
          <w:szCs w:val="22"/>
          <w:lang w:val="en-GB"/>
        </w:rPr>
      </w:pPr>
    </w:p>
    <w:p w14:paraId="15246460" w14:textId="0DA432E7" w:rsidR="00F869BB" w:rsidRDefault="00F869BB" w:rsidP="00C44690">
      <w:pPr>
        <w:numPr>
          <w:ilvl w:val="0"/>
          <w:numId w:val="25"/>
        </w:numPr>
        <w:rPr>
          <w:rFonts w:ascii="Foundry Wilson Normal" w:hAnsi="Foundry Wilson Normal"/>
          <w:sz w:val="22"/>
          <w:szCs w:val="22"/>
          <w:lang w:val="en-GB"/>
        </w:rPr>
      </w:pPr>
      <w:r>
        <w:rPr>
          <w:rFonts w:ascii="Foundry Wilson Normal" w:hAnsi="Foundry Wilson Normal"/>
          <w:sz w:val="22"/>
          <w:szCs w:val="22"/>
          <w:lang w:val="en-GB"/>
        </w:rPr>
        <w:t xml:space="preserve">To participate as required in the administration </w:t>
      </w:r>
      <w:r w:rsidR="004B1763">
        <w:rPr>
          <w:rFonts w:ascii="Foundry Wilson Normal" w:hAnsi="Foundry Wilson Normal"/>
          <w:sz w:val="22"/>
          <w:szCs w:val="22"/>
          <w:lang w:val="en-GB"/>
        </w:rPr>
        <w:t>arrangements</w:t>
      </w:r>
      <w:r>
        <w:rPr>
          <w:rFonts w:ascii="Foundry Wilson Normal" w:hAnsi="Foundry Wilson Normal"/>
          <w:sz w:val="22"/>
          <w:szCs w:val="22"/>
          <w:lang w:val="en-GB"/>
        </w:rPr>
        <w:t xml:space="preserve"> of CYM, including the writing of annual progress reports for individual students</w:t>
      </w:r>
      <w:r w:rsidR="004B1763">
        <w:rPr>
          <w:rFonts w:ascii="Foundry Wilson Normal" w:hAnsi="Foundry Wilson Normal"/>
          <w:sz w:val="22"/>
          <w:szCs w:val="22"/>
          <w:lang w:val="en-GB"/>
        </w:rPr>
        <w:t>.</w:t>
      </w:r>
    </w:p>
    <w:p w14:paraId="0B89FB11" w14:textId="77777777" w:rsidR="00F869BB" w:rsidRDefault="00F869BB" w:rsidP="00C44690">
      <w:pPr>
        <w:pStyle w:val="ListParagraph"/>
        <w:rPr>
          <w:rFonts w:ascii="Foundry Wilson Normal" w:hAnsi="Foundry Wilson Normal"/>
          <w:sz w:val="22"/>
          <w:szCs w:val="22"/>
          <w:lang w:val="en-GB"/>
        </w:rPr>
      </w:pPr>
    </w:p>
    <w:p w14:paraId="3E71BF4C" w14:textId="354534FB" w:rsidR="00C44690" w:rsidRDefault="00F869BB" w:rsidP="00C44690">
      <w:pPr>
        <w:numPr>
          <w:ilvl w:val="0"/>
          <w:numId w:val="25"/>
        </w:numPr>
        <w:rPr>
          <w:rFonts w:ascii="Foundry Wilson Normal" w:hAnsi="Foundry Wilson Normal"/>
          <w:sz w:val="22"/>
          <w:szCs w:val="22"/>
          <w:lang w:val="en-GB"/>
        </w:rPr>
      </w:pPr>
      <w:r>
        <w:rPr>
          <w:rFonts w:ascii="Foundry Wilson Normal" w:hAnsi="Foundry Wilson Normal"/>
          <w:sz w:val="22"/>
          <w:szCs w:val="22"/>
          <w:lang w:val="en-GB"/>
        </w:rPr>
        <w:t>To carry out other departmental duties from time to time as agreed with the</w:t>
      </w:r>
      <w:r w:rsidR="00CB428E">
        <w:rPr>
          <w:rFonts w:ascii="Foundry Wilson Normal" w:hAnsi="Foundry Wilson Normal"/>
          <w:sz w:val="22"/>
          <w:szCs w:val="22"/>
          <w:lang w:val="en-GB"/>
        </w:rPr>
        <w:t xml:space="preserve"> Head of Department</w:t>
      </w:r>
      <w:r>
        <w:rPr>
          <w:rFonts w:ascii="Foundry Wilson Normal" w:hAnsi="Foundry Wilson Normal"/>
          <w:sz w:val="22"/>
          <w:szCs w:val="22"/>
          <w:lang w:val="en-GB"/>
        </w:rPr>
        <w:t xml:space="preserve"> and other senior colleagues.</w:t>
      </w:r>
    </w:p>
    <w:p w14:paraId="2CC4A28C" w14:textId="77777777" w:rsidR="00C44690" w:rsidRDefault="00C44690" w:rsidP="00C44690">
      <w:pPr>
        <w:pStyle w:val="ListParagraph"/>
        <w:rPr>
          <w:rFonts w:ascii="Futura Std Book" w:hAnsi="Futura Std Book"/>
          <w:b/>
          <w:kern w:val="28"/>
          <w:sz w:val="22"/>
          <w:szCs w:val="22"/>
        </w:rPr>
      </w:pPr>
    </w:p>
    <w:p w14:paraId="2DA51C7F" w14:textId="65EC89DD" w:rsidR="0049461D" w:rsidRPr="00185C54" w:rsidRDefault="0049461D" w:rsidP="00C44690">
      <w:pPr>
        <w:rPr>
          <w:rFonts w:ascii="Foundry Wilson Normal" w:hAnsi="Foundry Wilson Normal"/>
          <w:sz w:val="22"/>
          <w:szCs w:val="22"/>
          <w:lang w:val="en-GB"/>
        </w:rPr>
      </w:pPr>
      <w:r w:rsidRPr="00185C54">
        <w:rPr>
          <w:rFonts w:ascii="Futura Std Book" w:hAnsi="Futura Std Book"/>
          <w:b/>
          <w:kern w:val="28"/>
          <w:sz w:val="22"/>
          <w:szCs w:val="22"/>
        </w:rPr>
        <w:t>DISCLOSURE &amp; BARRING SERVICES CHECKS &amp; SAFEGUARDING</w:t>
      </w:r>
    </w:p>
    <w:p w14:paraId="7B886497" w14:textId="77777777" w:rsidR="00C44690" w:rsidRDefault="0049461D" w:rsidP="6FD6FBB4">
      <w:pPr>
        <w:pStyle w:val="ListParagraph"/>
        <w:numPr>
          <w:ilvl w:val="0"/>
          <w:numId w:val="27"/>
        </w:numPr>
        <w:rPr>
          <w:rFonts w:ascii="Foundry Wilson Normal" w:hAnsi="Foundry Wilson Normal"/>
          <w:sz w:val="22"/>
          <w:szCs w:val="22"/>
        </w:rPr>
      </w:pPr>
      <w:r w:rsidRPr="6FD6FBB4">
        <w:rPr>
          <w:rFonts w:ascii="Foundry Wilson Normal" w:hAnsi="Foundry Wilson Normal"/>
          <w:sz w:val="22"/>
          <w:szCs w:val="22"/>
        </w:rPr>
        <w:t xml:space="preserve">To provide the CYM </w:t>
      </w:r>
      <w:r w:rsidR="00E32567" w:rsidRPr="6FD6FBB4">
        <w:rPr>
          <w:rFonts w:ascii="Foundry Wilson Normal" w:hAnsi="Foundry Wilson Normal"/>
          <w:sz w:val="22"/>
          <w:szCs w:val="22"/>
        </w:rPr>
        <w:t xml:space="preserve">Administrator </w:t>
      </w:r>
      <w:r w:rsidRPr="6FD6FBB4">
        <w:rPr>
          <w:rFonts w:ascii="Foundry Wilson Normal" w:hAnsi="Foundry Wilson Normal"/>
          <w:sz w:val="22"/>
          <w:szCs w:val="22"/>
        </w:rPr>
        <w:t xml:space="preserve">with evidence of fitness </w:t>
      </w:r>
      <w:proofErr w:type="gramStart"/>
      <w:r w:rsidRPr="6FD6FBB4">
        <w:rPr>
          <w:rFonts w:ascii="Foundry Wilson Normal" w:hAnsi="Foundry Wilson Normal"/>
          <w:sz w:val="22"/>
          <w:szCs w:val="22"/>
        </w:rPr>
        <w:t>to carry</w:t>
      </w:r>
      <w:proofErr w:type="gramEnd"/>
      <w:r w:rsidRPr="6FD6FBB4">
        <w:rPr>
          <w:rFonts w:ascii="Foundry Wilson Normal" w:hAnsi="Foundry Wilson Normal"/>
          <w:sz w:val="22"/>
          <w:szCs w:val="22"/>
        </w:rPr>
        <w:t xml:space="preserve"> out the services outlined in the form of prior clearance by the Disclosure and Barring Services (DBS) and provide an </w:t>
      </w:r>
      <w:proofErr w:type="gramStart"/>
      <w:r w:rsidRPr="6FD6FBB4">
        <w:rPr>
          <w:rFonts w:ascii="Foundry Wilson Normal" w:hAnsi="Foundry Wilson Normal"/>
          <w:sz w:val="22"/>
          <w:szCs w:val="22"/>
        </w:rPr>
        <w:t>up to date</w:t>
      </w:r>
      <w:proofErr w:type="gramEnd"/>
      <w:r w:rsidRPr="6FD6FBB4">
        <w:rPr>
          <w:rFonts w:ascii="Foundry Wilson Normal" w:hAnsi="Foundry Wilson Normal"/>
          <w:sz w:val="22"/>
          <w:szCs w:val="22"/>
        </w:rPr>
        <w:t xml:space="preserve"> Disclosure and Barring (DBS) certificate to the City Corporation.</w:t>
      </w:r>
    </w:p>
    <w:p w14:paraId="0CA03479" w14:textId="77777777" w:rsidR="00C44690" w:rsidRDefault="00C44690" w:rsidP="00C44690">
      <w:pPr>
        <w:pStyle w:val="ListParagraph"/>
        <w:rPr>
          <w:rFonts w:ascii="Foundry Wilson Normal" w:hAnsi="Foundry Wilson Normal"/>
          <w:sz w:val="22"/>
          <w:szCs w:val="22"/>
        </w:rPr>
      </w:pPr>
    </w:p>
    <w:p w14:paraId="50AA2AEF" w14:textId="15BE438B" w:rsidR="0049461D" w:rsidRPr="00C44690" w:rsidRDefault="0049461D" w:rsidP="00C44690">
      <w:pPr>
        <w:pStyle w:val="ListParagraph"/>
        <w:numPr>
          <w:ilvl w:val="0"/>
          <w:numId w:val="27"/>
        </w:numPr>
        <w:rPr>
          <w:rFonts w:ascii="Foundry Wilson Normal" w:hAnsi="Foundry Wilson Normal"/>
          <w:sz w:val="22"/>
          <w:szCs w:val="22"/>
        </w:rPr>
      </w:pPr>
      <w:r w:rsidRPr="2366580C">
        <w:rPr>
          <w:rFonts w:ascii="Foundry Wilson Normal" w:hAnsi="Foundry Wilson Normal"/>
          <w:sz w:val="22"/>
          <w:szCs w:val="22"/>
        </w:rPr>
        <w:t xml:space="preserve">To </w:t>
      </w:r>
      <w:proofErr w:type="gramStart"/>
      <w:r w:rsidRPr="2366580C">
        <w:rPr>
          <w:rFonts w:ascii="Foundry Wilson Normal" w:hAnsi="Foundry Wilson Normal"/>
          <w:sz w:val="22"/>
          <w:szCs w:val="22"/>
        </w:rPr>
        <w:t>at all times</w:t>
      </w:r>
      <w:proofErr w:type="gramEnd"/>
      <w:r w:rsidRPr="2366580C">
        <w:rPr>
          <w:rFonts w:ascii="Foundry Wilson Normal" w:hAnsi="Foundry Wilson Normal"/>
          <w:sz w:val="22"/>
          <w:szCs w:val="22"/>
        </w:rPr>
        <w:t xml:space="preserve"> be registered with the DBS Update Service and be </w:t>
      </w:r>
      <w:proofErr w:type="gramStart"/>
      <w:r w:rsidRPr="2366580C">
        <w:rPr>
          <w:rFonts w:ascii="Foundry Wilson Normal" w:hAnsi="Foundry Wilson Normal"/>
          <w:sz w:val="22"/>
          <w:szCs w:val="22"/>
        </w:rPr>
        <w:t>reimbursed</w:t>
      </w:r>
      <w:proofErr w:type="gramEnd"/>
      <w:r w:rsidRPr="2366580C">
        <w:rPr>
          <w:rFonts w:ascii="Foundry Wilson Normal" w:hAnsi="Foundry Wilson Normal"/>
          <w:sz w:val="22"/>
          <w:szCs w:val="22"/>
        </w:rPr>
        <w:t xml:space="preserve"> the annual charge on production </w:t>
      </w:r>
      <w:r w:rsidR="65F98320" w:rsidRPr="2366580C">
        <w:rPr>
          <w:rFonts w:ascii="Foundry Wilson Normal" w:hAnsi="Foundry Wilson Normal"/>
          <w:sz w:val="22"/>
          <w:szCs w:val="22"/>
        </w:rPr>
        <w:t>proof of payment</w:t>
      </w:r>
      <w:r w:rsidRPr="2366580C">
        <w:rPr>
          <w:rFonts w:ascii="Foundry Wilson Normal" w:hAnsi="Foundry Wilson Normal"/>
          <w:sz w:val="22"/>
          <w:szCs w:val="22"/>
        </w:rPr>
        <w:t>.</w:t>
      </w:r>
    </w:p>
    <w:p w14:paraId="152F4AAF" w14:textId="77777777" w:rsidR="00C44690" w:rsidRDefault="00C44690" w:rsidP="00C44690">
      <w:pPr>
        <w:rPr>
          <w:rFonts w:ascii="Foundry Wilson Normal" w:hAnsi="Foundry Wilson Normal"/>
          <w:sz w:val="22"/>
          <w:szCs w:val="22"/>
        </w:rPr>
      </w:pPr>
    </w:p>
    <w:p w14:paraId="2B3DE625" w14:textId="79498990" w:rsidR="0049461D" w:rsidRPr="00C44690" w:rsidRDefault="0049461D" w:rsidP="00C44690">
      <w:pPr>
        <w:pStyle w:val="ListParagraph"/>
        <w:numPr>
          <w:ilvl w:val="0"/>
          <w:numId w:val="27"/>
        </w:numPr>
        <w:rPr>
          <w:rFonts w:ascii="Foundry Wilson Normal" w:hAnsi="Foundry Wilson Normal"/>
          <w:sz w:val="22"/>
          <w:szCs w:val="22"/>
        </w:rPr>
      </w:pPr>
      <w:r w:rsidRPr="00C44690">
        <w:rPr>
          <w:rFonts w:ascii="Foundry Wilson Normal" w:hAnsi="Foundry Wilson Normal"/>
          <w:sz w:val="22"/>
          <w:szCs w:val="22"/>
        </w:rPr>
        <w:t xml:space="preserve">To abide by the </w:t>
      </w:r>
      <w:r w:rsidR="00592A65" w:rsidRPr="00C44690">
        <w:rPr>
          <w:rFonts w:ascii="Foundry Wilson Normal" w:hAnsi="Foundry Wilson Normal"/>
          <w:sz w:val="22"/>
          <w:szCs w:val="22"/>
        </w:rPr>
        <w:t>Guildhall School/City of London Corporation’s Safeguarding Policy and undertake training as required by the Guildhall School.</w:t>
      </w:r>
      <w:r w:rsidRPr="00C44690">
        <w:rPr>
          <w:rFonts w:ascii="Foundry Wilson Normal" w:hAnsi="Foundry Wilson Normal"/>
          <w:sz w:val="22"/>
          <w:szCs w:val="22"/>
        </w:rPr>
        <w:t xml:space="preserve"> </w:t>
      </w:r>
    </w:p>
    <w:p w14:paraId="00B2F2AF" w14:textId="77777777" w:rsidR="0049461D" w:rsidRPr="0049461D" w:rsidRDefault="0049461D" w:rsidP="00C44690">
      <w:pPr>
        <w:pStyle w:val="BodyText"/>
        <w:spacing w:after="0"/>
      </w:pPr>
    </w:p>
    <w:p w14:paraId="52DD4366" w14:textId="77777777" w:rsidR="00C44690" w:rsidRDefault="00203A83" w:rsidP="00C44690">
      <w:pPr>
        <w:pStyle w:val="Heading2"/>
        <w:spacing w:before="0" w:after="0" w:line="240" w:lineRule="auto"/>
        <w:rPr>
          <w:rFonts w:ascii="Futura Std Book" w:hAnsi="Futura Std Book"/>
          <w:b w:val="0"/>
          <w:sz w:val="22"/>
          <w:szCs w:val="22"/>
        </w:rPr>
      </w:pPr>
      <w:r w:rsidRPr="00EF07D9">
        <w:rPr>
          <w:rFonts w:ascii="Futura Std Book" w:hAnsi="Futura Std Book"/>
          <w:sz w:val="22"/>
          <w:szCs w:val="22"/>
        </w:rPr>
        <w:t>HEALTH &amp; SAFETY</w:t>
      </w:r>
    </w:p>
    <w:p w14:paraId="6C14E3DC" w14:textId="075E9741" w:rsidR="00203A83" w:rsidRDefault="00203A83" w:rsidP="00C44690">
      <w:pPr>
        <w:pStyle w:val="Heading2"/>
        <w:numPr>
          <w:ilvl w:val="0"/>
          <w:numId w:val="26"/>
        </w:numPr>
        <w:spacing w:before="0" w:after="0" w:line="240" w:lineRule="auto"/>
        <w:rPr>
          <w:rFonts w:ascii="Foundry Wilson Normal" w:hAnsi="Foundry Wilson Normal"/>
          <w:b w:val="0"/>
          <w:sz w:val="22"/>
          <w:szCs w:val="22"/>
        </w:rPr>
      </w:pPr>
      <w:r w:rsidRPr="00EF07D9">
        <w:rPr>
          <w:rFonts w:ascii="Foundry Wilson Normal" w:hAnsi="Foundry Wilson Normal"/>
          <w:b w:val="0"/>
          <w:sz w:val="22"/>
          <w:szCs w:val="22"/>
        </w:rPr>
        <w:t>To take reasonable care for all health and safety matters in accordance with the City of London Corporation’s Health and Safety procedures.</w:t>
      </w:r>
      <w:r w:rsidR="0072382C">
        <w:rPr>
          <w:rFonts w:ascii="Foundry Wilson Normal" w:hAnsi="Foundry Wilson Normal"/>
          <w:b w:val="0"/>
          <w:sz w:val="22"/>
          <w:szCs w:val="22"/>
        </w:rPr>
        <w:t xml:space="preserve"> </w:t>
      </w:r>
    </w:p>
    <w:p w14:paraId="78766947" w14:textId="77777777" w:rsidR="0049461D" w:rsidRDefault="0049461D" w:rsidP="00C44690">
      <w:pPr>
        <w:pStyle w:val="BodyText"/>
        <w:spacing w:after="0"/>
      </w:pPr>
    </w:p>
    <w:p w14:paraId="3A639FBA" w14:textId="77777777" w:rsidR="00C44690" w:rsidRDefault="00203A83" w:rsidP="00C44690">
      <w:pPr>
        <w:pStyle w:val="Heading2"/>
        <w:spacing w:before="0" w:after="0" w:line="240" w:lineRule="auto"/>
        <w:rPr>
          <w:rFonts w:ascii="Futura Std Book" w:hAnsi="Futura Std Book"/>
          <w:sz w:val="22"/>
          <w:szCs w:val="22"/>
        </w:rPr>
      </w:pPr>
      <w:r w:rsidRPr="00EF07D9">
        <w:rPr>
          <w:rFonts w:ascii="Futura Std Book" w:hAnsi="Futura Std Book"/>
          <w:sz w:val="22"/>
          <w:szCs w:val="22"/>
        </w:rPr>
        <w:t>EQUAL OPPORTUNITIES</w:t>
      </w:r>
    </w:p>
    <w:p w14:paraId="71B1C5FF" w14:textId="2FA3CFB2" w:rsidR="00203A83" w:rsidRDefault="00203A83" w:rsidP="00C44690">
      <w:pPr>
        <w:pStyle w:val="Heading2"/>
        <w:numPr>
          <w:ilvl w:val="0"/>
          <w:numId w:val="26"/>
        </w:numPr>
        <w:spacing w:before="0" w:after="0" w:line="240" w:lineRule="auto"/>
        <w:rPr>
          <w:rFonts w:ascii="Foundry Wilson Normal" w:hAnsi="Foundry Wilson Normal"/>
          <w:b w:val="0"/>
          <w:sz w:val="22"/>
          <w:szCs w:val="22"/>
        </w:rPr>
      </w:pPr>
      <w:r w:rsidRPr="00EF07D9">
        <w:rPr>
          <w:rFonts w:ascii="Foundry Wilson Normal" w:hAnsi="Foundry Wilson Normal"/>
          <w:b w:val="0"/>
          <w:color w:val="000000"/>
          <w:sz w:val="22"/>
          <w:szCs w:val="22"/>
        </w:rPr>
        <w:t>To conduct all activities taking account of the</w:t>
      </w:r>
      <w:r w:rsidR="00592A65">
        <w:rPr>
          <w:rFonts w:ascii="Foundry Wilson Normal" w:hAnsi="Foundry Wilson Normal"/>
          <w:b w:val="0"/>
          <w:color w:val="000000"/>
          <w:sz w:val="22"/>
          <w:szCs w:val="22"/>
        </w:rPr>
        <w:t xml:space="preserve"> Guildhall School’s/</w:t>
      </w:r>
      <w:r w:rsidRPr="00EF07D9">
        <w:rPr>
          <w:rFonts w:ascii="Foundry Wilson Normal" w:hAnsi="Foundry Wilson Normal"/>
          <w:b w:val="0"/>
          <w:color w:val="000000"/>
          <w:sz w:val="22"/>
          <w:szCs w:val="22"/>
        </w:rPr>
        <w:t xml:space="preserve">City of London’s Equal Opportunities’ policy, ensuring that all clients, contacts, students and employees are treated fairly and with dignity and respect.  To promote the </w:t>
      </w:r>
      <w:r w:rsidR="00592A65">
        <w:rPr>
          <w:rFonts w:ascii="Foundry Wilson Normal" w:hAnsi="Foundry Wilson Normal"/>
          <w:b w:val="0"/>
          <w:color w:val="000000"/>
          <w:sz w:val="22"/>
          <w:szCs w:val="22"/>
        </w:rPr>
        <w:t>Guildhall Schools</w:t>
      </w:r>
      <w:r w:rsidRPr="00EF07D9">
        <w:rPr>
          <w:rFonts w:ascii="Foundry Wilson Normal" w:hAnsi="Foundry Wilson Normal"/>
          <w:b w:val="0"/>
          <w:color w:val="000000"/>
          <w:sz w:val="22"/>
          <w:szCs w:val="22"/>
        </w:rPr>
        <w:t xml:space="preserve"> commitment to equality and diversity and to ensure that all students comply with the policy in all their activities</w:t>
      </w:r>
      <w:r w:rsidR="00F4674B" w:rsidRPr="00EF07D9">
        <w:rPr>
          <w:rFonts w:ascii="Foundry Wilson Normal" w:hAnsi="Foundry Wilson Normal"/>
          <w:b w:val="0"/>
          <w:sz w:val="22"/>
          <w:szCs w:val="22"/>
        </w:rPr>
        <w:t>.</w:t>
      </w:r>
    </w:p>
    <w:p w14:paraId="771CB553" w14:textId="796647D3" w:rsidR="00C14E2D" w:rsidRDefault="00C14E2D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br w:type="page"/>
      </w:r>
    </w:p>
    <w:p w14:paraId="63DE6EDF" w14:textId="77777777" w:rsidR="00DF6FAB" w:rsidRDefault="00DF6FAB" w:rsidP="00AF3F26">
      <w:pPr>
        <w:pStyle w:val="Heading4"/>
        <w:jc w:val="left"/>
        <w:rPr>
          <w:rFonts w:ascii="Futura Std Book" w:hAnsi="Futura Std Book"/>
          <w:sz w:val="22"/>
          <w:szCs w:val="22"/>
        </w:rPr>
      </w:pPr>
    </w:p>
    <w:p w14:paraId="1212F469" w14:textId="2D6AD93D" w:rsidR="00003D14" w:rsidRPr="00185C54" w:rsidRDefault="0085107F" w:rsidP="00AF3F26">
      <w:pPr>
        <w:pStyle w:val="Heading4"/>
        <w:jc w:val="left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CYM</w:t>
      </w:r>
      <w:r w:rsidR="009B5298" w:rsidRPr="00EF07D9">
        <w:rPr>
          <w:rFonts w:ascii="Futura Std Book" w:hAnsi="Futura Std Book"/>
          <w:sz w:val="22"/>
          <w:szCs w:val="22"/>
        </w:rPr>
        <w:t xml:space="preserve"> </w:t>
      </w:r>
      <w:r w:rsidR="00185C54">
        <w:rPr>
          <w:rFonts w:ascii="Futura Std Book" w:hAnsi="Futura Std Book"/>
          <w:sz w:val="22"/>
          <w:szCs w:val="22"/>
        </w:rPr>
        <w:t>Instrumental T</w:t>
      </w:r>
      <w:r w:rsidR="004C6D70">
        <w:rPr>
          <w:rFonts w:ascii="Futura Std Book" w:hAnsi="Futura Std Book"/>
          <w:sz w:val="22"/>
          <w:szCs w:val="22"/>
        </w:rPr>
        <w:t>eacher</w:t>
      </w:r>
      <w:r w:rsidR="00D121BE">
        <w:rPr>
          <w:rFonts w:ascii="Futura Std Book" w:hAnsi="Futura Std Book"/>
          <w:sz w:val="22"/>
          <w:szCs w:val="22"/>
        </w:rPr>
        <w:t xml:space="preserve"> </w:t>
      </w:r>
      <w:r w:rsidR="00003D14" w:rsidRPr="00EF07D9">
        <w:rPr>
          <w:rFonts w:ascii="Futura Std Book" w:hAnsi="Futura Std Book"/>
          <w:sz w:val="22"/>
          <w:szCs w:val="22"/>
        </w:rPr>
        <w:t>– Person Specification</w:t>
      </w:r>
    </w:p>
    <w:p w14:paraId="7C37223A" w14:textId="77777777" w:rsidR="00003D14" w:rsidRPr="00EF07D9" w:rsidRDefault="00003D14">
      <w:pPr>
        <w:jc w:val="center"/>
        <w:rPr>
          <w:rFonts w:ascii="Foundry Wilson Normal" w:hAnsi="Foundry Wilson Norm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842"/>
        <w:gridCol w:w="1764"/>
      </w:tblGrid>
      <w:tr w:rsidR="00003D14" w:rsidRPr="00EF07D9" w14:paraId="585AC35A" w14:textId="77777777" w:rsidTr="096D5622">
        <w:tc>
          <w:tcPr>
            <w:tcW w:w="5637" w:type="dxa"/>
          </w:tcPr>
          <w:p w14:paraId="6A291336" w14:textId="77777777" w:rsidR="00003D14" w:rsidRPr="00EF07D9" w:rsidRDefault="00003D14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4D30078" w14:textId="77777777" w:rsidR="00003D14" w:rsidRPr="00EF07D9" w:rsidRDefault="00003D14" w:rsidP="00185C54">
            <w:pPr>
              <w:pStyle w:val="Heading5"/>
              <w:jc w:val="center"/>
              <w:rPr>
                <w:rFonts w:ascii="Futura Std Book" w:hAnsi="Futura Std Book"/>
                <w:sz w:val="22"/>
                <w:szCs w:val="22"/>
              </w:rPr>
            </w:pPr>
            <w:r w:rsidRPr="00EF07D9">
              <w:rPr>
                <w:rFonts w:ascii="Futura Std Book" w:hAnsi="Futura Std Book"/>
                <w:sz w:val="22"/>
                <w:szCs w:val="22"/>
              </w:rPr>
              <w:t>Essential</w:t>
            </w:r>
          </w:p>
        </w:tc>
        <w:tc>
          <w:tcPr>
            <w:tcW w:w="1764" w:type="dxa"/>
          </w:tcPr>
          <w:p w14:paraId="6DC5CD1D" w14:textId="77777777" w:rsidR="00003D14" w:rsidRPr="00EF07D9" w:rsidRDefault="00003D14" w:rsidP="00185C54">
            <w:pPr>
              <w:pStyle w:val="Heading5"/>
              <w:jc w:val="center"/>
              <w:rPr>
                <w:rFonts w:ascii="Futura Std Book" w:hAnsi="Futura Std Book"/>
                <w:sz w:val="22"/>
                <w:szCs w:val="22"/>
              </w:rPr>
            </w:pPr>
            <w:r w:rsidRPr="00EF07D9">
              <w:rPr>
                <w:rFonts w:ascii="Futura Std Book" w:hAnsi="Futura Std Book"/>
                <w:sz w:val="22"/>
                <w:szCs w:val="22"/>
              </w:rPr>
              <w:t>Desirable</w:t>
            </w:r>
          </w:p>
        </w:tc>
      </w:tr>
      <w:tr w:rsidR="00003D14" w:rsidRPr="00EF07D9" w14:paraId="70B8B309" w14:textId="77777777" w:rsidTr="096D5622">
        <w:trPr>
          <w:trHeight w:val="2442"/>
        </w:trPr>
        <w:tc>
          <w:tcPr>
            <w:tcW w:w="5637" w:type="dxa"/>
          </w:tcPr>
          <w:p w14:paraId="2D052A3D" w14:textId="267BF632" w:rsidR="00003D14" w:rsidRPr="00EF07D9" w:rsidRDefault="00085FB3">
            <w:pPr>
              <w:pStyle w:val="Heading3"/>
              <w:spacing w:before="0" w:after="0"/>
              <w:rPr>
                <w:rFonts w:ascii="Futura Std Book" w:hAnsi="Futura Std Book"/>
                <w:sz w:val="22"/>
                <w:szCs w:val="22"/>
                <w:lang w:val="en-US"/>
              </w:rPr>
            </w:pPr>
            <w:r>
              <w:rPr>
                <w:rFonts w:ascii="Futura Std Book" w:hAnsi="Futura Std Book"/>
                <w:sz w:val="22"/>
                <w:szCs w:val="22"/>
                <w:lang w:val="en-US"/>
              </w:rPr>
              <w:t xml:space="preserve">Professional </w:t>
            </w:r>
            <w:r w:rsidR="00003D14" w:rsidRPr="00EF07D9">
              <w:rPr>
                <w:rFonts w:ascii="Futura Std Book" w:hAnsi="Futura Std Book"/>
                <w:sz w:val="22"/>
                <w:szCs w:val="22"/>
                <w:lang w:val="en-US"/>
              </w:rPr>
              <w:t>skills, experience</w:t>
            </w:r>
            <w:r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and qualifications</w:t>
            </w:r>
          </w:p>
          <w:p w14:paraId="249020A4" w14:textId="3C641742" w:rsidR="00A53FB5" w:rsidRDefault="082161CF" w:rsidP="00C33BE2">
            <w:pPr>
              <w:numPr>
                <w:ilvl w:val="0"/>
                <w:numId w:val="10"/>
              </w:numPr>
              <w:rPr>
                <w:rFonts w:ascii="Foundry Wilson Normal" w:hAnsi="Foundry Wilson Normal"/>
                <w:sz w:val="22"/>
                <w:szCs w:val="22"/>
              </w:rPr>
            </w:pPr>
            <w:r w:rsidRPr="6FD6FBB4">
              <w:rPr>
                <w:rFonts w:ascii="Foundry Wilson Normal" w:hAnsi="Foundry Wilson Normal"/>
                <w:sz w:val="22"/>
                <w:szCs w:val="22"/>
              </w:rPr>
              <w:t>Significant experience of teaching within your specialist area(s)</w:t>
            </w:r>
            <w:r w:rsidR="3416B5F6" w:rsidRPr="6FD6FBB4">
              <w:rPr>
                <w:rFonts w:ascii="Foundry Wilson Normal" w:hAnsi="Foundry Wilson Normal"/>
                <w:sz w:val="22"/>
                <w:szCs w:val="22"/>
              </w:rPr>
              <w:t xml:space="preserve"> and as relevant to the role</w:t>
            </w:r>
          </w:p>
          <w:p w14:paraId="4A5B81C2" w14:textId="114D973D" w:rsidR="00185C54" w:rsidRPr="007523FB" w:rsidRDefault="00063251" w:rsidP="00C33BE2">
            <w:pPr>
              <w:numPr>
                <w:ilvl w:val="0"/>
                <w:numId w:val="10"/>
              </w:numPr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Foundry Wilson Normal" w:hAnsi="Foundry Wilson Normal"/>
                <w:sz w:val="22"/>
                <w:szCs w:val="22"/>
              </w:rPr>
              <w:t xml:space="preserve">Advanced </w:t>
            </w:r>
            <w:r w:rsidR="0085540A">
              <w:rPr>
                <w:rFonts w:ascii="Foundry Wilson Normal" w:hAnsi="Foundry Wilson Normal"/>
                <w:sz w:val="22"/>
                <w:szCs w:val="22"/>
              </w:rPr>
              <w:t>instrumental</w:t>
            </w:r>
            <w:r>
              <w:rPr>
                <w:rFonts w:ascii="Foundry Wilson Normal" w:hAnsi="Foundry Wilson Normal"/>
                <w:sz w:val="22"/>
                <w:szCs w:val="22"/>
              </w:rPr>
              <w:t xml:space="preserve"> skills and </w:t>
            </w:r>
            <w:r w:rsidR="00A53FB5">
              <w:rPr>
                <w:rFonts w:ascii="Foundry Wilson Normal" w:hAnsi="Foundry Wilson Normal"/>
                <w:sz w:val="22"/>
                <w:szCs w:val="22"/>
              </w:rPr>
              <w:t>professional performing portfolio</w:t>
            </w:r>
          </w:p>
          <w:p w14:paraId="435932B7" w14:textId="40F6D7B8" w:rsidR="00185C54" w:rsidRPr="00185C54" w:rsidRDefault="00185C54" w:rsidP="00C33BE2">
            <w:pPr>
              <w:numPr>
                <w:ilvl w:val="0"/>
                <w:numId w:val="10"/>
              </w:numPr>
              <w:rPr>
                <w:rFonts w:ascii="Foundry Wilson Normal" w:hAnsi="Foundry Wilson Normal"/>
                <w:sz w:val="22"/>
                <w:szCs w:val="22"/>
              </w:rPr>
            </w:pPr>
            <w:r w:rsidRPr="004A4C6D">
              <w:rPr>
                <w:rFonts w:ascii="Foundry Wilson Normal" w:hAnsi="Foundry Wilson Normal"/>
                <w:sz w:val="22"/>
                <w:szCs w:val="22"/>
              </w:rPr>
              <w:t xml:space="preserve">Music degree, diploma or </w:t>
            </w:r>
            <w:r>
              <w:rPr>
                <w:rFonts w:ascii="Foundry Wilson Normal" w:hAnsi="Foundry Wilson Normal"/>
                <w:sz w:val="22"/>
                <w:szCs w:val="22"/>
              </w:rPr>
              <w:t>equivalent achievement within your field</w:t>
            </w:r>
          </w:p>
          <w:p w14:paraId="641CED7B" w14:textId="2DDB38A5" w:rsidR="0053772C" w:rsidRDefault="1BEF0B87" w:rsidP="00C33BE2">
            <w:pPr>
              <w:numPr>
                <w:ilvl w:val="0"/>
                <w:numId w:val="10"/>
              </w:numPr>
              <w:rPr>
                <w:rFonts w:ascii="Foundry Wilson Normal" w:hAnsi="Foundry Wilson Normal"/>
                <w:sz w:val="22"/>
                <w:szCs w:val="22"/>
              </w:rPr>
            </w:pPr>
            <w:r w:rsidRPr="096D5622">
              <w:rPr>
                <w:rFonts w:ascii="Foundry Wilson Normal" w:hAnsi="Foundry Wilson Normal"/>
                <w:sz w:val="22"/>
                <w:szCs w:val="22"/>
              </w:rPr>
              <w:t>Experience of teaching</w:t>
            </w:r>
            <w:r w:rsidR="275040C2" w:rsidRPr="096D5622">
              <w:rPr>
                <w:rFonts w:ascii="Foundry Wilson Normal" w:hAnsi="Foundry Wilson Normal"/>
                <w:sz w:val="22"/>
                <w:szCs w:val="22"/>
              </w:rPr>
              <w:t xml:space="preserve"> </w:t>
            </w:r>
            <w:r w:rsidRPr="096D5622">
              <w:rPr>
                <w:rFonts w:ascii="Foundry Wilson Normal" w:hAnsi="Foundry Wilson Normal"/>
                <w:sz w:val="22"/>
                <w:szCs w:val="22"/>
              </w:rPr>
              <w:t>within a specialist musical environment</w:t>
            </w:r>
          </w:p>
          <w:p w14:paraId="72EFC3D3" w14:textId="44BCEED1" w:rsidR="004C6D70" w:rsidRPr="00C33BE2" w:rsidRDefault="00C33BE2" w:rsidP="00C33BE2">
            <w:pPr>
              <w:numPr>
                <w:ilvl w:val="0"/>
                <w:numId w:val="10"/>
              </w:numPr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Foundry Wilson Normal" w:hAnsi="Foundry Wilson Normal"/>
                <w:sz w:val="22"/>
                <w:szCs w:val="22"/>
              </w:rPr>
              <w:t>Ability to create a safe and inclusive learning environment</w:t>
            </w:r>
          </w:p>
        </w:tc>
        <w:tc>
          <w:tcPr>
            <w:tcW w:w="1842" w:type="dxa"/>
          </w:tcPr>
          <w:p w14:paraId="420316BE" w14:textId="77777777" w:rsidR="00776BEE" w:rsidRPr="002D0004" w:rsidRDefault="00776BEE" w:rsidP="002D0004">
            <w:pPr>
              <w:rPr>
                <w:rFonts w:ascii="Wingdings" w:hAnsi="Wingdings"/>
                <w:sz w:val="32"/>
                <w:szCs w:val="32"/>
              </w:rPr>
            </w:pPr>
          </w:p>
          <w:p w14:paraId="7B5655DC" w14:textId="1F4F5881" w:rsidR="00A53FB5" w:rsidRDefault="00185C54" w:rsidP="004C3A4B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ü</w:t>
            </w:r>
          </w:p>
          <w:p w14:paraId="2F8AC3BB" w14:textId="3A28C0D9" w:rsidR="004C3A4B" w:rsidRPr="00185C54" w:rsidRDefault="004C3A4B" w:rsidP="004C3A4B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62B8AB5A" w14:textId="7D762103" w:rsidR="00185C54" w:rsidRPr="007523FB" w:rsidRDefault="00185C54" w:rsidP="007523FB">
            <w:pPr>
              <w:spacing w:line="276" w:lineRule="auto"/>
              <w:jc w:val="center"/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ü</w:t>
            </w:r>
          </w:p>
          <w:p w14:paraId="38959B2E" w14:textId="77777777" w:rsidR="0085540A" w:rsidRDefault="0085540A" w:rsidP="007523FB">
            <w:pPr>
              <w:spacing w:line="276" w:lineRule="auto"/>
              <w:jc w:val="center"/>
              <w:rPr>
                <w:rFonts w:ascii="Wingdings" w:hAnsi="Wingdings"/>
                <w:sz w:val="22"/>
                <w:szCs w:val="22"/>
              </w:rPr>
            </w:pPr>
          </w:p>
          <w:p w14:paraId="41930AFE" w14:textId="68AFBA93" w:rsidR="00185C54" w:rsidRDefault="00185C54" w:rsidP="007523FB">
            <w:pPr>
              <w:spacing w:line="276" w:lineRule="auto"/>
              <w:jc w:val="center"/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ü</w:t>
            </w:r>
          </w:p>
          <w:p w14:paraId="798396A0" w14:textId="77777777" w:rsidR="00B11E93" w:rsidRDefault="00B11E93" w:rsidP="00256E2C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  <w:p w14:paraId="48367315" w14:textId="77777777" w:rsidR="00F26DE4" w:rsidRPr="00EF07D9" w:rsidRDefault="00F26DE4" w:rsidP="00F26DE4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  <w:p w14:paraId="15BC0AA2" w14:textId="77777777" w:rsidR="00273688" w:rsidRPr="00737BDA" w:rsidRDefault="00273688" w:rsidP="00185C54">
            <w:pPr>
              <w:rPr>
                <w:rFonts w:ascii="Foundry Wilson Normal" w:hAnsi="Foundry Wilson Normal"/>
                <w:szCs w:val="24"/>
              </w:rPr>
            </w:pPr>
          </w:p>
          <w:p w14:paraId="0FE9ADC5" w14:textId="69F09475" w:rsidR="00737BDA" w:rsidRPr="00EF07D9" w:rsidRDefault="00737BDA" w:rsidP="00737BDA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ü</w:t>
            </w:r>
          </w:p>
        </w:tc>
        <w:tc>
          <w:tcPr>
            <w:tcW w:w="1764" w:type="dxa"/>
          </w:tcPr>
          <w:p w14:paraId="12BC18B7" w14:textId="77777777" w:rsidR="00003D14" w:rsidRPr="00185C54" w:rsidRDefault="00003D14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550CD628" w14:textId="77777777" w:rsidR="00363D85" w:rsidRPr="00EF07D9" w:rsidRDefault="00363D85" w:rsidP="00363D85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  <w:p w14:paraId="6880A6C7" w14:textId="77777777" w:rsidR="00003D14" w:rsidRPr="00EF07D9" w:rsidRDefault="00003D14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  <w:p w14:paraId="44EEBEB7" w14:textId="77777777" w:rsidR="004C3A4B" w:rsidRDefault="004C3A4B" w:rsidP="00185C54">
            <w:pPr>
              <w:rPr>
                <w:rFonts w:ascii="Foundry Wilson Normal" w:hAnsi="Foundry Wilson Normal"/>
                <w:sz w:val="22"/>
                <w:szCs w:val="22"/>
              </w:rPr>
            </w:pPr>
          </w:p>
          <w:p w14:paraId="2D9E82A5" w14:textId="77777777" w:rsidR="00185C54" w:rsidRDefault="00185C54" w:rsidP="00185C54">
            <w:pPr>
              <w:rPr>
                <w:rFonts w:ascii="Wingdings" w:hAnsi="Wingdings"/>
                <w:sz w:val="22"/>
                <w:szCs w:val="22"/>
              </w:rPr>
            </w:pPr>
          </w:p>
          <w:p w14:paraId="2196B97E" w14:textId="77777777" w:rsidR="00776BEE" w:rsidRPr="00525C6A" w:rsidRDefault="00776BEE" w:rsidP="00525C6A">
            <w:pPr>
              <w:rPr>
                <w:rFonts w:ascii="Wingdings" w:hAnsi="Wingdings"/>
                <w:sz w:val="32"/>
                <w:szCs w:val="32"/>
              </w:rPr>
            </w:pPr>
          </w:p>
          <w:p w14:paraId="5626220E" w14:textId="77777777" w:rsidR="00776BEE" w:rsidRDefault="00776BEE" w:rsidP="00185C54">
            <w:pPr>
              <w:jc w:val="center"/>
              <w:rPr>
                <w:rFonts w:ascii="Wingdings" w:hAnsi="Wingdings"/>
                <w:sz w:val="22"/>
                <w:szCs w:val="22"/>
              </w:rPr>
            </w:pPr>
          </w:p>
          <w:p w14:paraId="28295FB9" w14:textId="377DF974" w:rsidR="00185C54" w:rsidRDefault="00776BEE" w:rsidP="00776BEE">
            <w:pPr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  </w:t>
            </w:r>
            <w:r w:rsidR="00185C54">
              <w:rPr>
                <w:rFonts w:ascii="Wingdings" w:hAnsi="Wingdings"/>
                <w:sz w:val="22"/>
                <w:szCs w:val="22"/>
              </w:rPr>
              <w:t>ü</w:t>
            </w:r>
          </w:p>
          <w:p w14:paraId="5492D8C6" w14:textId="77777777" w:rsidR="004C6D70" w:rsidRPr="00F373FF" w:rsidRDefault="004C6D70" w:rsidP="00185C54">
            <w:pPr>
              <w:jc w:val="center"/>
              <w:rPr>
                <w:rFonts w:ascii="Futura Medium" w:hAnsi="Futura Medium" w:cs="Futura Medium"/>
                <w:sz w:val="22"/>
                <w:szCs w:val="22"/>
              </w:rPr>
            </w:pPr>
          </w:p>
          <w:p w14:paraId="1F8FF50D" w14:textId="2C63FD51" w:rsidR="004C6D70" w:rsidRPr="00EF07D9" w:rsidRDefault="004C6D70" w:rsidP="00185C54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</w:tc>
      </w:tr>
      <w:tr w:rsidR="00003D14" w:rsidRPr="00EF07D9" w14:paraId="7A1FE1FD" w14:textId="77777777" w:rsidTr="096D5622">
        <w:trPr>
          <w:trHeight w:val="2278"/>
        </w:trPr>
        <w:tc>
          <w:tcPr>
            <w:tcW w:w="5637" w:type="dxa"/>
          </w:tcPr>
          <w:p w14:paraId="78B94CC3" w14:textId="45BC881E" w:rsidR="00003D14" w:rsidRPr="00EF07D9" w:rsidRDefault="00085FB3" w:rsidP="00063251">
            <w:pPr>
              <w:pStyle w:val="Heading3"/>
              <w:spacing w:before="0" w:after="0"/>
              <w:rPr>
                <w:rFonts w:ascii="Futura Std Book" w:hAnsi="Futura Std Book"/>
                <w:sz w:val="22"/>
                <w:szCs w:val="22"/>
                <w:lang w:val="en-US"/>
              </w:rPr>
            </w:pPr>
            <w:r>
              <w:rPr>
                <w:rFonts w:ascii="Futura Std Book" w:hAnsi="Futura Std Book"/>
                <w:sz w:val="22"/>
                <w:szCs w:val="22"/>
                <w:lang w:val="en-US"/>
              </w:rPr>
              <w:t>Business</w:t>
            </w:r>
            <w:r w:rsidR="00003D14" w:rsidRPr="00EF07D9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Futura Std Book" w:hAnsi="Futura Std Book"/>
                <w:sz w:val="22"/>
                <w:szCs w:val="22"/>
                <w:lang w:val="en-US"/>
              </w:rPr>
              <w:t>s</w:t>
            </w:r>
            <w:r w:rsidR="00003D14" w:rsidRPr="00EF07D9">
              <w:rPr>
                <w:rFonts w:ascii="Futura Std Book" w:hAnsi="Futura Std Book"/>
                <w:sz w:val="22"/>
                <w:szCs w:val="22"/>
                <w:lang w:val="en-US"/>
              </w:rPr>
              <w:t>kills</w:t>
            </w:r>
          </w:p>
          <w:p w14:paraId="52F21D4E" w14:textId="1B6FE20D" w:rsidR="00F373FF" w:rsidRDefault="00C33BE2" w:rsidP="00063251">
            <w:pPr>
              <w:numPr>
                <w:ilvl w:val="0"/>
                <w:numId w:val="9"/>
              </w:numPr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Foundry Wilson Normal" w:hAnsi="Foundry Wilson Normal"/>
                <w:sz w:val="22"/>
                <w:szCs w:val="22"/>
              </w:rPr>
              <w:t xml:space="preserve">Punctual, </w:t>
            </w:r>
            <w:proofErr w:type="spellStart"/>
            <w:r>
              <w:rPr>
                <w:rFonts w:ascii="Foundry Wilson Normal" w:hAnsi="Foundry Wilson Normal"/>
                <w:sz w:val="22"/>
                <w:szCs w:val="22"/>
              </w:rPr>
              <w:t>organised</w:t>
            </w:r>
            <w:proofErr w:type="spellEnd"/>
            <w:r>
              <w:rPr>
                <w:rFonts w:ascii="Foundry Wilson Normal" w:hAnsi="Foundry Wilson Normal"/>
                <w:sz w:val="22"/>
                <w:szCs w:val="22"/>
              </w:rPr>
              <w:t xml:space="preserve"> and prepared</w:t>
            </w:r>
          </w:p>
          <w:p w14:paraId="088AD7B6" w14:textId="683A8A7B" w:rsidR="00F26DE4" w:rsidRPr="004A4C6D" w:rsidRDefault="00F26DE4" w:rsidP="00063251">
            <w:pPr>
              <w:numPr>
                <w:ilvl w:val="0"/>
                <w:numId w:val="9"/>
              </w:numPr>
              <w:rPr>
                <w:rFonts w:ascii="Foundry Wilson Normal" w:hAnsi="Foundry Wilson Normal"/>
                <w:sz w:val="22"/>
                <w:szCs w:val="22"/>
              </w:rPr>
            </w:pPr>
            <w:r w:rsidRPr="004A4C6D">
              <w:rPr>
                <w:rFonts w:ascii="Foundry Wilson Normal" w:hAnsi="Foundry Wilson Normal"/>
                <w:sz w:val="22"/>
                <w:szCs w:val="22"/>
              </w:rPr>
              <w:t>Ab</w:t>
            </w:r>
            <w:r w:rsidR="00063251">
              <w:rPr>
                <w:rFonts w:ascii="Foundry Wilson Normal" w:hAnsi="Foundry Wilson Normal"/>
                <w:sz w:val="22"/>
                <w:szCs w:val="22"/>
              </w:rPr>
              <w:t>le</w:t>
            </w:r>
            <w:r w:rsidR="00F373FF">
              <w:rPr>
                <w:rFonts w:ascii="Foundry Wilson Normal" w:hAnsi="Foundry Wilson Normal"/>
                <w:sz w:val="22"/>
                <w:szCs w:val="22"/>
              </w:rPr>
              <w:t xml:space="preserve"> </w:t>
            </w:r>
            <w:r w:rsidRPr="004A4C6D">
              <w:rPr>
                <w:rFonts w:ascii="Foundry Wilson Normal" w:hAnsi="Foundry Wilson Normal"/>
                <w:sz w:val="22"/>
                <w:szCs w:val="22"/>
              </w:rPr>
              <w:t xml:space="preserve">to develop </w:t>
            </w:r>
            <w:r w:rsidR="00063251">
              <w:rPr>
                <w:rFonts w:ascii="Foundry Wilson Normal" w:hAnsi="Foundry Wilson Normal"/>
                <w:sz w:val="22"/>
                <w:szCs w:val="22"/>
              </w:rPr>
              <w:t xml:space="preserve">and </w:t>
            </w:r>
            <w:r w:rsidRPr="004A4C6D">
              <w:rPr>
                <w:rFonts w:ascii="Foundry Wilson Normal" w:hAnsi="Foundry Wilson Normal"/>
                <w:sz w:val="22"/>
                <w:szCs w:val="22"/>
              </w:rPr>
              <w:t xml:space="preserve">sustain </w:t>
            </w:r>
            <w:r w:rsidR="00185C54">
              <w:rPr>
                <w:rFonts w:ascii="Foundry Wilson Normal" w:hAnsi="Foundry Wilson Normal"/>
                <w:sz w:val="22"/>
                <w:szCs w:val="22"/>
              </w:rPr>
              <w:t xml:space="preserve">positive </w:t>
            </w:r>
            <w:r w:rsidRPr="004A4C6D">
              <w:rPr>
                <w:rFonts w:ascii="Foundry Wilson Normal" w:hAnsi="Foundry Wilson Normal"/>
                <w:sz w:val="22"/>
                <w:szCs w:val="22"/>
              </w:rPr>
              <w:t xml:space="preserve">relationships with </w:t>
            </w:r>
            <w:r w:rsidR="0085107F">
              <w:rPr>
                <w:rFonts w:ascii="Foundry Wilson Normal" w:hAnsi="Foundry Wilson Normal"/>
                <w:sz w:val="22"/>
                <w:szCs w:val="22"/>
              </w:rPr>
              <w:t>CYM</w:t>
            </w:r>
            <w:r w:rsidRPr="004A4C6D">
              <w:rPr>
                <w:rFonts w:ascii="Foundry Wilson Normal" w:hAnsi="Foundry Wilson Normal"/>
                <w:sz w:val="22"/>
                <w:szCs w:val="22"/>
              </w:rPr>
              <w:t xml:space="preserve"> colleagues, </w:t>
            </w:r>
            <w:r w:rsidR="00F373FF">
              <w:rPr>
                <w:rFonts w:ascii="Foundry Wilson Normal" w:hAnsi="Foundry Wilson Normal"/>
                <w:sz w:val="22"/>
                <w:szCs w:val="22"/>
              </w:rPr>
              <w:t>parents/carers</w:t>
            </w:r>
            <w:r w:rsidR="00063251">
              <w:rPr>
                <w:rFonts w:ascii="Foundry Wilson Normal" w:hAnsi="Foundry Wilson Normal"/>
                <w:sz w:val="22"/>
                <w:szCs w:val="22"/>
              </w:rPr>
              <w:t xml:space="preserve"> and students</w:t>
            </w:r>
          </w:p>
          <w:p w14:paraId="0828C834" w14:textId="47B10FE5" w:rsidR="00F26DE4" w:rsidRPr="004A4C6D" w:rsidRDefault="00F26DE4" w:rsidP="00063251">
            <w:pPr>
              <w:numPr>
                <w:ilvl w:val="0"/>
                <w:numId w:val="9"/>
              </w:numPr>
              <w:rPr>
                <w:rFonts w:ascii="Foundry Wilson Normal" w:hAnsi="Foundry Wilson Normal"/>
                <w:sz w:val="22"/>
                <w:szCs w:val="22"/>
              </w:rPr>
            </w:pPr>
            <w:r w:rsidRPr="004A4C6D">
              <w:rPr>
                <w:rFonts w:ascii="Foundry Wilson Normal" w:hAnsi="Foundry Wilson Normal"/>
                <w:sz w:val="22"/>
                <w:szCs w:val="22"/>
              </w:rPr>
              <w:t>Ab</w:t>
            </w:r>
            <w:r w:rsidR="00063251">
              <w:rPr>
                <w:rFonts w:ascii="Foundry Wilson Normal" w:hAnsi="Foundry Wilson Normal"/>
                <w:sz w:val="22"/>
                <w:szCs w:val="22"/>
              </w:rPr>
              <w:t>le</w:t>
            </w:r>
            <w:r w:rsidRPr="004A4C6D">
              <w:rPr>
                <w:rFonts w:ascii="Foundry Wilson Normal" w:hAnsi="Foundry Wilson Normal"/>
                <w:sz w:val="22"/>
                <w:szCs w:val="22"/>
              </w:rPr>
              <w:t xml:space="preserve"> to </w:t>
            </w:r>
            <w:r w:rsidR="00F373FF">
              <w:rPr>
                <w:rFonts w:ascii="Foundry Wilson Normal" w:hAnsi="Foundry Wilson Normal"/>
                <w:sz w:val="22"/>
                <w:szCs w:val="22"/>
              </w:rPr>
              <w:t>commit to delivering lessons</w:t>
            </w:r>
            <w:r w:rsidR="004C3A4B">
              <w:rPr>
                <w:rFonts w:ascii="Foundry Wilson Normal" w:hAnsi="Foundry Wilson Normal"/>
                <w:sz w:val="22"/>
                <w:szCs w:val="22"/>
              </w:rPr>
              <w:t xml:space="preserve"> </w:t>
            </w:r>
            <w:r w:rsidRPr="004A4C6D">
              <w:rPr>
                <w:rFonts w:ascii="Foundry Wilson Normal" w:hAnsi="Foundry Wilson Normal"/>
                <w:sz w:val="22"/>
                <w:szCs w:val="22"/>
              </w:rPr>
              <w:t>on Saturdays</w:t>
            </w:r>
          </w:p>
          <w:p w14:paraId="33E3AAFA" w14:textId="65B5ED0A" w:rsidR="00F26DE4" w:rsidRDefault="00F373FF" w:rsidP="00063251">
            <w:pPr>
              <w:numPr>
                <w:ilvl w:val="0"/>
                <w:numId w:val="9"/>
              </w:numPr>
              <w:rPr>
                <w:rFonts w:ascii="Foundry Wilson Normal" w:hAnsi="Foundry Wilson Normal"/>
                <w:sz w:val="22"/>
                <w:szCs w:val="22"/>
              </w:rPr>
            </w:pPr>
            <w:r w:rsidRPr="004A4C6D">
              <w:rPr>
                <w:rFonts w:ascii="Foundry Wilson Normal" w:hAnsi="Foundry Wilson Normal"/>
                <w:sz w:val="22"/>
                <w:szCs w:val="22"/>
              </w:rPr>
              <w:t>Ab</w:t>
            </w:r>
            <w:r w:rsidR="00063251">
              <w:rPr>
                <w:rFonts w:ascii="Foundry Wilson Normal" w:hAnsi="Foundry Wilson Normal"/>
                <w:sz w:val="22"/>
                <w:szCs w:val="22"/>
              </w:rPr>
              <w:t>le</w:t>
            </w:r>
            <w:r w:rsidRPr="004A4C6D">
              <w:rPr>
                <w:rFonts w:ascii="Foundry Wilson Normal" w:hAnsi="Foundry Wilson Normal"/>
                <w:sz w:val="22"/>
                <w:szCs w:val="22"/>
              </w:rPr>
              <w:t xml:space="preserve"> to communicate effectively both orally and in writing</w:t>
            </w:r>
          </w:p>
          <w:p w14:paraId="36C88303" w14:textId="790C695C" w:rsidR="00F373FF" w:rsidRPr="00085FB3" w:rsidRDefault="00F373FF" w:rsidP="00063251">
            <w:pPr>
              <w:numPr>
                <w:ilvl w:val="0"/>
                <w:numId w:val="9"/>
              </w:numPr>
              <w:rPr>
                <w:rFonts w:ascii="Foundry Wilson Normal" w:hAnsi="Foundry Wilson Normal"/>
                <w:sz w:val="22"/>
                <w:szCs w:val="22"/>
              </w:rPr>
            </w:pPr>
            <w:r w:rsidRPr="004A4C6D">
              <w:rPr>
                <w:rFonts w:ascii="Foundry Wilson Normal" w:hAnsi="Foundry Wilson Normal"/>
                <w:sz w:val="22"/>
                <w:szCs w:val="22"/>
              </w:rPr>
              <w:t>Ab</w:t>
            </w:r>
            <w:r w:rsidR="00063251">
              <w:rPr>
                <w:rFonts w:ascii="Foundry Wilson Normal" w:hAnsi="Foundry Wilson Normal"/>
                <w:sz w:val="22"/>
                <w:szCs w:val="22"/>
              </w:rPr>
              <w:t>le</w:t>
            </w:r>
            <w:r w:rsidRPr="004A4C6D">
              <w:rPr>
                <w:rFonts w:ascii="Foundry Wilson Normal" w:hAnsi="Foundry Wilson Normal"/>
                <w:sz w:val="22"/>
                <w:szCs w:val="22"/>
              </w:rPr>
              <w:t xml:space="preserve"> to offer career guidance in music to young people</w:t>
            </w:r>
          </w:p>
        </w:tc>
        <w:tc>
          <w:tcPr>
            <w:tcW w:w="1842" w:type="dxa"/>
          </w:tcPr>
          <w:p w14:paraId="4CBE7292" w14:textId="77777777" w:rsidR="00776BEE" w:rsidRPr="002D0004" w:rsidRDefault="00776BEE" w:rsidP="002D0004">
            <w:pPr>
              <w:rPr>
                <w:rFonts w:ascii="Wingdings" w:hAnsi="Wingdings"/>
                <w:sz w:val="32"/>
                <w:szCs w:val="32"/>
              </w:rPr>
            </w:pPr>
          </w:p>
          <w:p w14:paraId="3BC2D992" w14:textId="76D7B818" w:rsidR="00EF07D9" w:rsidRPr="00085FB3" w:rsidRDefault="00185C54" w:rsidP="00085FB3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ü</w:t>
            </w:r>
          </w:p>
          <w:p w14:paraId="0AB4B839" w14:textId="77777777" w:rsidR="00185C54" w:rsidRDefault="00185C54" w:rsidP="00185C54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ü</w:t>
            </w:r>
          </w:p>
          <w:p w14:paraId="4CC46EF6" w14:textId="77777777" w:rsidR="00D444AB" w:rsidRPr="00085FB3" w:rsidRDefault="00D444AB" w:rsidP="00185C54">
            <w:pPr>
              <w:rPr>
                <w:rFonts w:ascii="Futura Medium" w:hAnsi="Futura Medium" w:cs="Futura Medium"/>
                <w:sz w:val="26"/>
                <w:szCs w:val="26"/>
              </w:rPr>
            </w:pPr>
          </w:p>
          <w:p w14:paraId="0C3504A7" w14:textId="389C83F9" w:rsidR="00085FB3" w:rsidRPr="00063251" w:rsidRDefault="00185C54" w:rsidP="00063251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ü</w:t>
            </w:r>
          </w:p>
          <w:p w14:paraId="31C894B2" w14:textId="7F8AD5B2" w:rsidR="00185C54" w:rsidRDefault="00185C54" w:rsidP="00185C54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ü</w:t>
            </w:r>
          </w:p>
          <w:p w14:paraId="39B06815" w14:textId="338288D8" w:rsidR="00003D14" w:rsidRPr="00EF07D9" w:rsidRDefault="00003D14" w:rsidP="0053772C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</w:tc>
        <w:tc>
          <w:tcPr>
            <w:tcW w:w="1764" w:type="dxa"/>
          </w:tcPr>
          <w:p w14:paraId="3F95CAC4" w14:textId="77777777" w:rsidR="00003D14" w:rsidRPr="00EF07D9" w:rsidRDefault="00003D14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  <w:p w14:paraId="70909293" w14:textId="77777777" w:rsidR="00003D14" w:rsidRPr="00EF07D9" w:rsidRDefault="00003D14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  <w:p w14:paraId="7553F547" w14:textId="77777777" w:rsidR="00003D14" w:rsidRPr="00EF07D9" w:rsidRDefault="00003D14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  <w:p w14:paraId="30F5A9F1" w14:textId="77777777" w:rsidR="00003D14" w:rsidRPr="00EF07D9" w:rsidRDefault="00003D14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  <w:p w14:paraId="5B8553D9" w14:textId="77777777" w:rsidR="00003D14" w:rsidRPr="00EF07D9" w:rsidRDefault="00003D14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  <w:p w14:paraId="24EE88BF" w14:textId="77777777" w:rsidR="0003448C" w:rsidRPr="00085FB3" w:rsidRDefault="0003448C">
            <w:pPr>
              <w:jc w:val="center"/>
              <w:rPr>
                <w:rFonts w:ascii="Foundry Wilson Normal" w:hAnsi="Foundry Wilson Normal"/>
                <w:szCs w:val="24"/>
              </w:rPr>
            </w:pPr>
          </w:p>
          <w:p w14:paraId="3BB1788E" w14:textId="77777777" w:rsidR="00085FB3" w:rsidRPr="00085FB3" w:rsidRDefault="00085FB3" w:rsidP="00085FB3">
            <w:pPr>
              <w:rPr>
                <w:rFonts w:ascii="Wingdings" w:hAnsi="Wingdings"/>
                <w:szCs w:val="24"/>
              </w:rPr>
            </w:pPr>
          </w:p>
          <w:p w14:paraId="2B41106D" w14:textId="6D3A4644" w:rsidR="0053772C" w:rsidRPr="00EF07D9" w:rsidRDefault="00185C54" w:rsidP="00085FB3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ü</w:t>
            </w:r>
          </w:p>
        </w:tc>
      </w:tr>
      <w:tr w:rsidR="00003D14" w:rsidRPr="00EF07D9" w14:paraId="70EB14E4" w14:textId="77777777" w:rsidTr="096D5622">
        <w:trPr>
          <w:trHeight w:val="1828"/>
        </w:trPr>
        <w:tc>
          <w:tcPr>
            <w:tcW w:w="5637" w:type="dxa"/>
          </w:tcPr>
          <w:p w14:paraId="5FF6A0F8" w14:textId="7C73AA72" w:rsidR="00063251" w:rsidRPr="00063251" w:rsidRDefault="00003D14" w:rsidP="00063251">
            <w:pPr>
              <w:pStyle w:val="Heading3"/>
              <w:spacing w:before="0" w:after="0"/>
              <w:rPr>
                <w:rFonts w:ascii="Futura Std Book" w:hAnsi="Futura Std Book"/>
                <w:sz w:val="22"/>
                <w:szCs w:val="22"/>
                <w:lang w:val="en-US"/>
              </w:rPr>
            </w:pPr>
            <w:r w:rsidRPr="1E72210C">
              <w:rPr>
                <w:rFonts w:ascii="Futura Std Book" w:hAnsi="Futura Std Book"/>
                <w:sz w:val="22"/>
                <w:szCs w:val="22"/>
                <w:lang w:val="en-US"/>
              </w:rPr>
              <w:t xml:space="preserve">Personal </w:t>
            </w:r>
            <w:r w:rsidR="7DC50DA8" w:rsidRPr="1E72210C">
              <w:rPr>
                <w:rFonts w:ascii="Futura Std Book" w:hAnsi="Futura Std Book"/>
                <w:sz w:val="22"/>
                <w:szCs w:val="22"/>
                <w:lang w:val="en-US"/>
              </w:rPr>
              <w:t>s</w:t>
            </w:r>
            <w:r w:rsidRPr="1E72210C">
              <w:rPr>
                <w:rFonts w:ascii="Futura Std Book" w:hAnsi="Futura Std Book"/>
                <w:sz w:val="22"/>
                <w:szCs w:val="22"/>
                <w:lang w:val="en-US"/>
              </w:rPr>
              <w:t>kills</w:t>
            </w:r>
          </w:p>
          <w:p w14:paraId="138A443B" w14:textId="4A5BE0BE" w:rsidR="00063251" w:rsidRPr="004A4C6D" w:rsidRDefault="00063251" w:rsidP="00063251">
            <w:pPr>
              <w:numPr>
                <w:ilvl w:val="0"/>
                <w:numId w:val="11"/>
              </w:numPr>
              <w:rPr>
                <w:rFonts w:ascii="Foundry Wilson Normal" w:hAnsi="Foundry Wilson Normal"/>
                <w:sz w:val="22"/>
                <w:szCs w:val="22"/>
              </w:rPr>
            </w:pPr>
            <w:r w:rsidRPr="004A4C6D">
              <w:rPr>
                <w:rFonts w:ascii="Foundry Wilson Normal" w:hAnsi="Foundry Wilson Normal"/>
                <w:sz w:val="22"/>
                <w:szCs w:val="22"/>
              </w:rPr>
              <w:t xml:space="preserve">Enthusiasm </w:t>
            </w:r>
            <w:r>
              <w:rPr>
                <w:rFonts w:ascii="Foundry Wilson Normal" w:hAnsi="Foundry Wilson Normal"/>
                <w:sz w:val="22"/>
                <w:szCs w:val="22"/>
              </w:rPr>
              <w:t xml:space="preserve">for </w:t>
            </w:r>
            <w:r w:rsidRPr="004A4C6D">
              <w:rPr>
                <w:rFonts w:ascii="Foundry Wilson Normal" w:hAnsi="Foundry Wilson Normal"/>
                <w:sz w:val="22"/>
                <w:szCs w:val="22"/>
              </w:rPr>
              <w:t xml:space="preserve">and commitment to </w:t>
            </w:r>
            <w:r w:rsidR="00EA56AF">
              <w:rPr>
                <w:rFonts w:ascii="Foundry Wilson Normal" w:hAnsi="Foundry Wilson Normal"/>
                <w:sz w:val="22"/>
                <w:szCs w:val="22"/>
              </w:rPr>
              <w:t>music education/</w:t>
            </w:r>
            <w:r>
              <w:rPr>
                <w:rFonts w:ascii="Foundry Wilson Normal" w:hAnsi="Foundry Wilson Normal"/>
                <w:sz w:val="22"/>
                <w:szCs w:val="22"/>
              </w:rPr>
              <w:t>CYM</w:t>
            </w:r>
          </w:p>
          <w:p w14:paraId="53013CDB" w14:textId="2764CF4B" w:rsidR="00F26DE4" w:rsidRPr="004A4C6D" w:rsidRDefault="00F26DE4" w:rsidP="00063251">
            <w:pPr>
              <w:numPr>
                <w:ilvl w:val="0"/>
                <w:numId w:val="11"/>
              </w:numPr>
              <w:rPr>
                <w:rFonts w:ascii="Foundry Wilson Normal" w:hAnsi="Foundry Wilson Normal"/>
                <w:sz w:val="22"/>
                <w:szCs w:val="22"/>
              </w:rPr>
            </w:pPr>
            <w:r w:rsidRPr="004A4C6D">
              <w:rPr>
                <w:rFonts w:ascii="Foundry Wilson Normal" w:hAnsi="Foundry Wilson Normal"/>
                <w:sz w:val="22"/>
                <w:szCs w:val="22"/>
              </w:rPr>
              <w:t>Ab</w:t>
            </w:r>
            <w:r w:rsidR="00063251">
              <w:rPr>
                <w:rFonts w:ascii="Foundry Wilson Normal" w:hAnsi="Foundry Wilson Normal"/>
                <w:sz w:val="22"/>
                <w:szCs w:val="22"/>
              </w:rPr>
              <w:t>le</w:t>
            </w:r>
            <w:r w:rsidRPr="004A4C6D">
              <w:rPr>
                <w:rFonts w:ascii="Foundry Wilson Normal" w:hAnsi="Foundry Wilson Normal"/>
                <w:sz w:val="22"/>
                <w:szCs w:val="22"/>
              </w:rPr>
              <w:t xml:space="preserve"> to motivate and inspire young people</w:t>
            </w:r>
            <w:r w:rsidR="00F373FF">
              <w:rPr>
                <w:rFonts w:ascii="Foundry Wilson Normal" w:hAnsi="Foundry Wilson Normal"/>
                <w:sz w:val="22"/>
                <w:szCs w:val="22"/>
              </w:rPr>
              <w:t xml:space="preserve"> </w:t>
            </w:r>
            <w:r w:rsidR="000A40EC">
              <w:rPr>
                <w:rFonts w:ascii="Foundry Wilson Normal" w:hAnsi="Foundry Wilson Normal"/>
                <w:sz w:val="22"/>
                <w:szCs w:val="22"/>
              </w:rPr>
              <w:t>across the ability range</w:t>
            </w:r>
          </w:p>
          <w:p w14:paraId="1B95B303" w14:textId="78B402D1" w:rsidR="00F26DE4" w:rsidRPr="004A4C6D" w:rsidRDefault="00F26DE4" w:rsidP="00063251">
            <w:pPr>
              <w:numPr>
                <w:ilvl w:val="0"/>
                <w:numId w:val="11"/>
              </w:numPr>
              <w:rPr>
                <w:rFonts w:ascii="Foundry Wilson Normal" w:hAnsi="Foundry Wilson Normal"/>
                <w:sz w:val="22"/>
                <w:szCs w:val="22"/>
              </w:rPr>
            </w:pPr>
            <w:r w:rsidRPr="004A4C6D">
              <w:rPr>
                <w:rFonts w:ascii="Foundry Wilson Normal" w:hAnsi="Foundry Wilson Normal"/>
                <w:sz w:val="22"/>
                <w:szCs w:val="22"/>
              </w:rPr>
              <w:t>Ab</w:t>
            </w:r>
            <w:r w:rsidR="00063251">
              <w:rPr>
                <w:rFonts w:ascii="Foundry Wilson Normal" w:hAnsi="Foundry Wilson Normal"/>
                <w:sz w:val="22"/>
                <w:szCs w:val="22"/>
              </w:rPr>
              <w:t>le</w:t>
            </w:r>
            <w:r w:rsidRPr="004A4C6D">
              <w:rPr>
                <w:rFonts w:ascii="Foundry Wilson Normal" w:hAnsi="Foundry Wilson Normal"/>
                <w:sz w:val="22"/>
                <w:szCs w:val="22"/>
              </w:rPr>
              <w:t xml:space="preserve"> to manage </w:t>
            </w:r>
            <w:proofErr w:type="gramStart"/>
            <w:r w:rsidRPr="004A4C6D">
              <w:rPr>
                <w:rFonts w:ascii="Foundry Wilson Normal" w:hAnsi="Foundry Wilson Normal"/>
                <w:sz w:val="22"/>
                <w:szCs w:val="22"/>
              </w:rPr>
              <w:t>own</w:t>
            </w:r>
            <w:proofErr w:type="gramEnd"/>
            <w:r w:rsidRPr="004A4C6D">
              <w:rPr>
                <w:rFonts w:ascii="Foundry Wilson Normal" w:hAnsi="Foundry Wilson Normal"/>
                <w:sz w:val="22"/>
                <w:szCs w:val="22"/>
              </w:rPr>
              <w:t xml:space="preserve"> workload</w:t>
            </w:r>
            <w:r w:rsidR="00C33BE2">
              <w:rPr>
                <w:rFonts w:ascii="Foundry Wilson Normal" w:hAnsi="Foundry Wilson Normal"/>
                <w:sz w:val="22"/>
                <w:szCs w:val="22"/>
              </w:rPr>
              <w:t xml:space="preserve"> and meet deadlines</w:t>
            </w:r>
          </w:p>
          <w:p w14:paraId="590149BD" w14:textId="56C943A6" w:rsidR="00F26DE4" w:rsidRPr="004A4C6D" w:rsidRDefault="00063251" w:rsidP="00063251">
            <w:pPr>
              <w:numPr>
                <w:ilvl w:val="0"/>
                <w:numId w:val="11"/>
              </w:numPr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Foundry Wilson Normal" w:hAnsi="Foundry Wilson Normal"/>
                <w:sz w:val="22"/>
                <w:szCs w:val="22"/>
              </w:rPr>
              <w:t>P</w:t>
            </w:r>
            <w:r w:rsidR="00C33BE2">
              <w:rPr>
                <w:rFonts w:ascii="Foundry Wilson Normal" w:hAnsi="Foundry Wilson Normal"/>
                <w:sz w:val="22"/>
                <w:szCs w:val="22"/>
              </w:rPr>
              <w:t>ragmatic, adaptable and solution-focused</w:t>
            </w:r>
          </w:p>
          <w:p w14:paraId="316533AC" w14:textId="060BDB1A" w:rsidR="00003D14" w:rsidRPr="004F279B" w:rsidRDefault="0085107F" w:rsidP="004F279B">
            <w:pPr>
              <w:numPr>
                <w:ilvl w:val="0"/>
                <w:numId w:val="11"/>
              </w:numPr>
              <w:rPr>
                <w:rFonts w:ascii="Foundry Wilson Normal" w:hAnsi="Foundry Wilson Normal"/>
                <w:sz w:val="22"/>
                <w:szCs w:val="22"/>
              </w:rPr>
            </w:pPr>
            <w:r w:rsidRPr="004A4C6D">
              <w:rPr>
                <w:rFonts w:ascii="Foundry Wilson Normal" w:hAnsi="Foundry Wilson Normal"/>
                <w:sz w:val="22"/>
                <w:szCs w:val="22"/>
              </w:rPr>
              <w:t>Self-motivated</w:t>
            </w:r>
            <w:r w:rsidR="00F26DE4" w:rsidRPr="004A4C6D">
              <w:rPr>
                <w:rFonts w:ascii="Foundry Wilson Normal" w:hAnsi="Foundry Wilson Normal"/>
                <w:sz w:val="22"/>
                <w:szCs w:val="22"/>
              </w:rPr>
              <w:t>, self-starter with a calm and professional approach</w:t>
            </w:r>
          </w:p>
        </w:tc>
        <w:tc>
          <w:tcPr>
            <w:tcW w:w="1842" w:type="dxa"/>
          </w:tcPr>
          <w:p w14:paraId="06DD6BA4" w14:textId="77777777" w:rsidR="00776BEE" w:rsidRPr="00525C6A" w:rsidRDefault="00776BEE" w:rsidP="00525C6A">
            <w:pPr>
              <w:spacing w:line="276" w:lineRule="auto"/>
              <w:rPr>
                <w:rFonts w:ascii="Wingdings" w:hAnsi="Wingdings"/>
                <w:sz w:val="32"/>
                <w:szCs w:val="32"/>
              </w:rPr>
            </w:pPr>
          </w:p>
          <w:p w14:paraId="3BD7F9F3" w14:textId="413E1CA3" w:rsidR="00085FB3" w:rsidRPr="00063251" w:rsidRDefault="007523FB" w:rsidP="00063251">
            <w:pPr>
              <w:spacing w:line="276" w:lineRule="auto"/>
              <w:jc w:val="center"/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ü</w:t>
            </w:r>
          </w:p>
          <w:p w14:paraId="08D8B21F" w14:textId="77777777" w:rsidR="005C5232" w:rsidRPr="00525C6A" w:rsidRDefault="005C5232" w:rsidP="007B2A10">
            <w:pPr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14:paraId="67734186" w14:textId="0323A0B3" w:rsidR="00063251" w:rsidRPr="007B2A10" w:rsidRDefault="007523FB" w:rsidP="007B2A10">
            <w:pPr>
              <w:spacing w:line="276" w:lineRule="auto"/>
              <w:jc w:val="center"/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ü</w:t>
            </w:r>
          </w:p>
          <w:p w14:paraId="4EE405D1" w14:textId="77777777" w:rsidR="000A40EC" w:rsidRDefault="000A40EC" w:rsidP="007523FB">
            <w:pPr>
              <w:spacing w:line="276" w:lineRule="auto"/>
              <w:jc w:val="center"/>
              <w:rPr>
                <w:rFonts w:ascii="Wingdings" w:hAnsi="Wingdings"/>
                <w:sz w:val="22"/>
                <w:szCs w:val="22"/>
              </w:rPr>
            </w:pPr>
          </w:p>
          <w:p w14:paraId="5744E3F8" w14:textId="617133FB" w:rsidR="007523FB" w:rsidRDefault="007523FB" w:rsidP="007523FB">
            <w:pPr>
              <w:spacing w:line="276" w:lineRule="auto"/>
              <w:jc w:val="center"/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ü</w:t>
            </w:r>
          </w:p>
          <w:p w14:paraId="08EA771D" w14:textId="77777777" w:rsidR="007523FB" w:rsidRDefault="007523FB" w:rsidP="007523FB">
            <w:pPr>
              <w:spacing w:line="276" w:lineRule="auto"/>
              <w:jc w:val="center"/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ü</w:t>
            </w:r>
          </w:p>
          <w:p w14:paraId="25E85B18" w14:textId="0FE8A69A" w:rsidR="007523FB" w:rsidRDefault="00C33BE2" w:rsidP="00C33BE2">
            <w:pPr>
              <w:spacing w:line="276" w:lineRule="auto"/>
              <w:jc w:val="center"/>
              <w:rPr>
                <w:rFonts w:ascii="Foundry Wilson Normal" w:hAnsi="Foundry Wilson Normal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ü</w:t>
            </w:r>
          </w:p>
          <w:p w14:paraId="542761E7" w14:textId="0FE133B0" w:rsidR="00003D14" w:rsidRPr="00EF07D9" w:rsidRDefault="00003D14" w:rsidP="004F279B">
            <w:pPr>
              <w:rPr>
                <w:rFonts w:ascii="Foundry Wilson Normal" w:hAnsi="Foundry Wilson Normal"/>
                <w:sz w:val="22"/>
                <w:szCs w:val="22"/>
              </w:rPr>
            </w:pPr>
          </w:p>
        </w:tc>
        <w:tc>
          <w:tcPr>
            <w:tcW w:w="1764" w:type="dxa"/>
          </w:tcPr>
          <w:p w14:paraId="05E3AEB1" w14:textId="77777777" w:rsidR="00003D14" w:rsidRPr="00EF07D9" w:rsidRDefault="00003D14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  <w:p w14:paraId="0AB172A1" w14:textId="77777777" w:rsidR="00557382" w:rsidRPr="00EF07D9" w:rsidRDefault="00557382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  <w:p w14:paraId="5487320D" w14:textId="77777777" w:rsidR="00557382" w:rsidRPr="00EF07D9" w:rsidRDefault="00557382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  <w:p w14:paraId="6197F2F7" w14:textId="77777777" w:rsidR="00557382" w:rsidRPr="00EF07D9" w:rsidRDefault="00557382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  <w:p w14:paraId="1D50CA32" w14:textId="77777777" w:rsidR="00557382" w:rsidRPr="00EF07D9" w:rsidRDefault="00557382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  <w:p w14:paraId="3F69992F" w14:textId="77777777" w:rsidR="00557382" w:rsidRPr="00EF07D9" w:rsidRDefault="00557382">
            <w:pPr>
              <w:jc w:val="center"/>
              <w:rPr>
                <w:rFonts w:ascii="Foundry Wilson Normal" w:hAnsi="Foundry Wilson Normal"/>
                <w:sz w:val="22"/>
                <w:szCs w:val="22"/>
              </w:rPr>
            </w:pPr>
          </w:p>
          <w:p w14:paraId="62D06CCE" w14:textId="77777777" w:rsidR="00557382" w:rsidRPr="00EF07D9" w:rsidRDefault="00557382" w:rsidP="004F279B">
            <w:pPr>
              <w:rPr>
                <w:rFonts w:ascii="Foundry Wilson Normal" w:hAnsi="Foundry Wilson Normal"/>
                <w:sz w:val="22"/>
                <w:szCs w:val="22"/>
              </w:rPr>
            </w:pPr>
          </w:p>
        </w:tc>
      </w:tr>
    </w:tbl>
    <w:p w14:paraId="058D6AEA" w14:textId="77777777" w:rsidR="00003D14" w:rsidRPr="00EF07D9" w:rsidRDefault="00003D14">
      <w:pPr>
        <w:jc w:val="center"/>
        <w:rPr>
          <w:rFonts w:ascii="Foundry Wilson Normal" w:hAnsi="Foundry Wilson Normal"/>
          <w:sz w:val="22"/>
          <w:szCs w:val="22"/>
        </w:rPr>
      </w:pPr>
    </w:p>
    <w:p w14:paraId="1D4B3EB2" w14:textId="1F93650B" w:rsidR="00003D14" w:rsidRDefault="00003D14">
      <w:pPr>
        <w:jc w:val="center"/>
        <w:rPr>
          <w:rFonts w:ascii="Arial Narrow" w:hAnsi="Arial Narrow"/>
        </w:rPr>
      </w:pPr>
    </w:p>
    <w:sectPr w:rsidR="00003D14" w:rsidSect="00185C54">
      <w:headerReference w:type="default" r:id="rId11"/>
      <w:pgSz w:w="11907" w:h="16840"/>
      <w:pgMar w:top="476" w:right="1440" w:bottom="87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A1046" w14:textId="77777777" w:rsidR="005D75E7" w:rsidRDefault="005D75E7">
      <w:r>
        <w:separator/>
      </w:r>
    </w:p>
  </w:endnote>
  <w:endnote w:type="continuationSeparator" w:id="0">
    <w:p w14:paraId="79A859F1" w14:textId="77777777" w:rsidR="005D75E7" w:rsidRDefault="005D75E7">
      <w:r>
        <w:continuationSeparator/>
      </w:r>
    </w:p>
  </w:endnote>
  <w:endnote w:type="continuationNotice" w:id="1">
    <w:p w14:paraId="7D06DE49" w14:textId="77777777" w:rsidR="005D75E7" w:rsidRDefault="005D7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Baskervill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alibri"/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 Wilson Normal">
    <w:altName w:val="Calibri"/>
    <w:panose1 w:val="02000503060000020004"/>
    <w:charset w:val="00"/>
    <w:family w:val="modern"/>
    <w:notTrueType/>
    <w:pitch w:val="variable"/>
    <w:sig w:usb0="800000AF" w:usb1="5000205B" w:usb2="00000000" w:usb3="00000000" w:csb0="00000001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593F5" w14:textId="77777777" w:rsidR="005D75E7" w:rsidRDefault="005D75E7">
      <w:r>
        <w:separator/>
      </w:r>
    </w:p>
  </w:footnote>
  <w:footnote w:type="continuationSeparator" w:id="0">
    <w:p w14:paraId="1F87F35D" w14:textId="77777777" w:rsidR="005D75E7" w:rsidRDefault="005D75E7">
      <w:r>
        <w:continuationSeparator/>
      </w:r>
    </w:p>
  </w:footnote>
  <w:footnote w:type="continuationNotice" w:id="1">
    <w:p w14:paraId="576543A1" w14:textId="77777777" w:rsidR="005D75E7" w:rsidRDefault="005D7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B254" w14:textId="63822B41" w:rsidR="005F6CDA" w:rsidRDefault="005F6CDA" w:rsidP="005F6CD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E928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2070A6"/>
    <w:multiLevelType w:val="hybridMultilevel"/>
    <w:tmpl w:val="A52E895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F44DD6"/>
    <w:multiLevelType w:val="singleLevel"/>
    <w:tmpl w:val="9762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DE35013"/>
    <w:multiLevelType w:val="hybridMultilevel"/>
    <w:tmpl w:val="52E0AC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D69F2"/>
    <w:multiLevelType w:val="hybridMultilevel"/>
    <w:tmpl w:val="CB007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7524F"/>
    <w:multiLevelType w:val="hybridMultilevel"/>
    <w:tmpl w:val="E8C46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3C7BAE"/>
    <w:multiLevelType w:val="hybridMultilevel"/>
    <w:tmpl w:val="0A7C9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4819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306EFE"/>
    <w:multiLevelType w:val="hybridMultilevel"/>
    <w:tmpl w:val="6BE0F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041BE"/>
    <w:multiLevelType w:val="singleLevel"/>
    <w:tmpl w:val="D4F2EC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46A22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15F53CB"/>
    <w:multiLevelType w:val="singleLevel"/>
    <w:tmpl w:val="B85ADE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C82E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FD21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5D13E9"/>
    <w:multiLevelType w:val="hybridMultilevel"/>
    <w:tmpl w:val="B8A8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123AB"/>
    <w:multiLevelType w:val="singleLevel"/>
    <w:tmpl w:val="41DE603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7AD9243E"/>
    <w:multiLevelType w:val="singleLevel"/>
    <w:tmpl w:val="37C6FCAA"/>
    <w:lvl w:ilvl="0">
      <w:start w:val="4"/>
      <w:numFmt w:val="decimal"/>
      <w:lvlText w:val="%1"/>
      <w:lvlJc w:val="left"/>
      <w:pPr>
        <w:tabs>
          <w:tab w:val="num" w:pos="347"/>
        </w:tabs>
        <w:ind w:left="347" w:hanging="360"/>
      </w:pPr>
      <w:rPr>
        <w:rFonts w:hint="default"/>
      </w:rPr>
    </w:lvl>
  </w:abstractNum>
  <w:abstractNum w:abstractNumId="18" w15:restartNumberingAfterBreak="0">
    <w:nsid w:val="7C9B0C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D306D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F4426E2"/>
    <w:multiLevelType w:val="singleLevel"/>
    <w:tmpl w:val="AE42AB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279677274">
    <w:abstractNumId w:val="10"/>
  </w:num>
  <w:num w:numId="2" w16cid:durableId="20921217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84767444">
    <w:abstractNumId w:val="1"/>
  </w:num>
  <w:num w:numId="4" w16cid:durableId="361712243">
    <w:abstractNumId w:val="16"/>
  </w:num>
  <w:num w:numId="5" w16cid:durableId="1712680861">
    <w:abstractNumId w:val="17"/>
  </w:num>
  <w:num w:numId="6" w16cid:durableId="927227762">
    <w:abstractNumId w:val="12"/>
  </w:num>
  <w:num w:numId="7" w16cid:durableId="1950696296">
    <w:abstractNumId w:val="3"/>
  </w:num>
  <w:num w:numId="8" w16cid:durableId="1056707154">
    <w:abstractNumId w:val="13"/>
  </w:num>
  <w:num w:numId="9" w16cid:durableId="341395846">
    <w:abstractNumId w:val="18"/>
  </w:num>
  <w:num w:numId="10" w16cid:durableId="1656644902">
    <w:abstractNumId w:val="11"/>
  </w:num>
  <w:num w:numId="11" w16cid:durableId="534276263">
    <w:abstractNumId w:val="8"/>
  </w:num>
  <w:num w:numId="12" w16cid:durableId="747193023">
    <w:abstractNumId w:val="19"/>
  </w:num>
  <w:num w:numId="13" w16cid:durableId="1263683943">
    <w:abstractNumId w:val="20"/>
  </w:num>
  <w:num w:numId="14" w16cid:durableId="125200637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 w16cid:durableId="1840534100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54807791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38498541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 w16cid:durableId="1816533541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111444846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 w16cid:durableId="763651948">
    <w:abstractNumId w:val="4"/>
  </w:num>
  <w:num w:numId="21" w16cid:durableId="1665281754">
    <w:abstractNumId w:val="14"/>
  </w:num>
  <w:num w:numId="22" w16cid:durableId="784806679">
    <w:abstractNumId w:val="2"/>
  </w:num>
  <w:num w:numId="23" w16cid:durableId="779300000">
    <w:abstractNumId w:val="6"/>
  </w:num>
  <w:num w:numId="24" w16cid:durableId="913319563">
    <w:abstractNumId w:val="7"/>
  </w:num>
  <w:num w:numId="25" w16cid:durableId="1277641698">
    <w:abstractNumId w:val="5"/>
  </w:num>
  <w:num w:numId="26" w16cid:durableId="1217624672">
    <w:abstractNumId w:val="15"/>
  </w:num>
  <w:num w:numId="27" w16cid:durableId="1766533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73"/>
    <w:rsid w:val="0000054E"/>
    <w:rsid w:val="00003D14"/>
    <w:rsid w:val="00011FC5"/>
    <w:rsid w:val="0003448C"/>
    <w:rsid w:val="00042C90"/>
    <w:rsid w:val="00043C2C"/>
    <w:rsid w:val="00046CB0"/>
    <w:rsid w:val="00063251"/>
    <w:rsid w:val="000770FA"/>
    <w:rsid w:val="000802CE"/>
    <w:rsid w:val="00085FB3"/>
    <w:rsid w:val="000875DA"/>
    <w:rsid w:val="000A40EC"/>
    <w:rsid w:val="000B5EA6"/>
    <w:rsid w:val="000D7F80"/>
    <w:rsid w:val="000F73AB"/>
    <w:rsid w:val="00102D9D"/>
    <w:rsid w:val="00112938"/>
    <w:rsid w:val="00120ED2"/>
    <w:rsid w:val="001237B7"/>
    <w:rsid w:val="00126F60"/>
    <w:rsid w:val="0014422D"/>
    <w:rsid w:val="00156B0D"/>
    <w:rsid w:val="00165343"/>
    <w:rsid w:val="001654A2"/>
    <w:rsid w:val="0017431C"/>
    <w:rsid w:val="00185C54"/>
    <w:rsid w:val="001A1D07"/>
    <w:rsid w:val="001B3620"/>
    <w:rsid w:val="001B3E70"/>
    <w:rsid w:val="001C65E1"/>
    <w:rsid w:val="001E18F9"/>
    <w:rsid w:val="001E7B7C"/>
    <w:rsid w:val="001F551C"/>
    <w:rsid w:val="00203A83"/>
    <w:rsid w:val="002074FA"/>
    <w:rsid w:val="00220F12"/>
    <w:rsid w:val="00222688"/>
    <w:rsid w:val="00225B21"/>
    <w:rsid w:val="00256E2C"/>
    <w:rsid w:val="00261E94"/>
    <w:rsid w:val="00273688"/>
    <w:rsid w:val="00275D94"/>
    <w:rsid w:val="002760B9"/>
    <w:rsid w:val="002767DD"/>
    <w:rsid w:val="00283509"/>
    <w:rsid w:val="00285369"/>
    <w:rsid w:val="00293EFA"/>
    <w:rsid w:val="002C4E11"/>
    <w:rsid w:val="002C7FD9"/>
    <w:rsid w:val="002D0004"/>
    <w:rsid w:val="002D5801"/>
    <w:rsid w:val="002E010D"/>
    <w:rsid w:val="002E08D9"/>
    <w:rsid w:val="003044AA"/>
    <w:rsid w:val="00305ACD"/>
    <w:rsid w:val="0033496B"/>
    <w:rsid w:val="00335686"/>
    <w:rsid w:val="00344844"/>
    <w:rsid w:val="0034491C"/>
    <w:rsid w:val="00345C98"/>
    <w:rsid w:val="00350987"/>
    <w:rsid w:val="00351B4D"/>
    <w:rsid w:val="00355EB3"/>
    <w:rsid w:val="00363D85"/>
    <w:rsid w:val="003749F9"/>
    <w:rsid w:val="0038541A"/>
    <w:rsid w:val="003868C9"/>
    <w:rsid w:val="003A75E5"/>
    <w:rsid w:val="003A79C1"/>
    <w:rsid w:val="003B18E6"/>
    <w:rsid w:val="003C5865"/>
    <w:rsid w:val="003E1941"/>
    <w:rsid w:val="003E4517"/>
    <w:rsid w:val="003E51D7"/>
    <w:rsid w:val="003F5BFD"/>
    <w:rsid w:val="00404AE9"/>
    <w:rsid w:val="00410169"/>
    <w:rsid w:val="004107BA"/>
    <w:rsid w:val="004226D4"/>
    <w:rsid w:val="00430A72"/>
    <w:rsid w:val="004535CD"/>
    <w:rsid w:val="00465961"/>
    <w:rsid w:val="00483C1F"/>
    <w:rsid w:val="00494250"/>
    <w:rsid w:val="0049461D"/>
    <w:rsid w:val="004B0370"/>
    <w:rsid w:val="004B1763"/>
    <w:rsid w:val="004C3A4B"/>
    <w:rsid w:val="004C575A"/>
    <w:rsid w:val="004C6D70"/>
    <w:rsid w:val="004D000B"/>
    <w:rsid w:val="004D13E1"/>
    <w:rsid w:val="004D6246"/>
    <w:rsid w:val="004E0B35"/>
    <w:rsid w:val="004F279B"/>
    <w:rsid w:val="00521C76"/>
    <w:rsid w:val="00525C6A"/>
    <w:rsid w:val="00532424"/>
    <w:rsid w:val="0053772C"/>
    <w:rsid w:val="00543EC6"/>
    <w:rsid w:val="00545424"/>
    <w:rsid w:val="0055031E"/>
    <w:rsid w:val="00557382"/>
    <w:rsid w:val="00562769"/>
    <w:rsid w:val="0056456F"/>
    <w:rsid w:val="00574C8B"/>
    <w:rsid w:val="00592A65"/>
    <w:rsid w:val="005947A1"/>
    <w:rsid w:val="005A2311"/>
    <w:rsid w:val="005A7C3F"/>
    <w:rsid w:val="005C5232"/>
    <w:rsid w:val="005D75E7"/>
    <w:rsid w:val="005E0FEB"/>
    <w:rsid w:val="005F0870"/>
    <w:rsid w:val="005F6CDA"/>
    <w:rsid w:val="00611ACF"/>
    <w:rsid w:val="00617455"/>
    <w:rsid w:val="00636F93"/>
    <w:rsid w:val="00641CE2"/>
    <w:rsid w:val="0064577C"/>
    <w:rsid w:val="00653B8C"/>
    <w:rsid w:val="00665D43"/>
    <w:rsid w:val="0067338D"/>
    <w:rsid w:val="00673CF2"/>
    <w:rsid w:val="00674E53"/>
    <w:rsid w:val="006911C2"/>
    <w:rsid w:val="00697F57"/>
    <w:rsid w:val="006B02F1"/>
    <w:rsid w:val="006D0597"/>
    <w:rsid w:val="006D0F40"/>
    <w:rsid w:val="006E78CA"/>
    <w:rsid w:val="00705E9E"/>
    <w:rsid w:val="0072193F"/>
    <w:rsid w:val="0072382C"/>
    <w:rsid w:val="00737BDA"/>
    <w:rsid w:val="00750359"/>
    <w:rsid w:val="007523FB"/>
    <w:rsid w:val="007627A9"/>
    <w:rsid w:val="00771089"/>
    <w:rsid w:val="007736CA"/>
    <w:rsid w:val="00776BEE"/>
    <w:rsid w:val="00782853"/>
    <w:rsid w:val="00792B76"/>
    <w:rsid w:val="007943B1"/>
    <w:rsid w:val="007959CF"/>
    <w:rsid w:val="007A3849"/>
    <w:rsid w:val="007A6429"/>
    <w:rsid w:val="007A722F"/>
    <w:rsid w:val="007B2A10"/>
    <w:rsid w:val="007B6CE8"/>
    <w:rsid w:val="007B7F16"/>
    <w:rsid w:val="007C0869"/>
    <w:rsid w:val="007C2B16"/>
    <w:rsid w:val="007C7104"/>
    <w:rsid w:val="007D6D28"/>
    <w:rsid w:val="0080011B"/>
    <w:rsid w:val="008049B8"/>
    <w:rsid w:val="00816428"/>
    <w:rsid w:val="0081775E"/>
    <w:rsid w:val="00821215"/>
    <w:rsid w:val="00826619"/>
    <w:rsid w:val="00831A37"/>
    <w:rsid w:val="008411E1"/>
    <w:rsid w:val="0085107F"/>
    <w:rsid w:val="008515A0"/>
    <w:rsid w:val="0085540A"/>
    <w:rsid w:val="008560F8"/>
    <w:rsid w:val="00877039"/>
    <w:rsid w:val="0088187E"/>
    <w:rsid w:val="00893E77"/>
    <w:rsid w:val="008B21B7"/>
    <w:rsid w:val="008C34DD"/>
    <w:rsid w:val="008C4219"/>
    <w:rsid w:val="008C64BE"/>
    <w:rsid w:val="008C6DDA"/>
    <w:rsid w:val="008D44A2"/>
    <w:rsid w:val="008D46E0"/>
    <w:rsid w:val="008E53F2"/>
    <w:rsid w:val="008E79AC"/>
    <w:rsid w:val="00901033"/>
    <w:rsid w:val="0090583B"/>
    <w:rsid w:val="00915A67"/>
    <w:rsid w:val="009301E3"/>
    <w:rsid w:val="00935BE5"/>
    <w:rsid w:val="00937B42"/>
    <w:rsid w:val="00952F75"/>
    <w:rsid w:val="00955A49"/>
    <w:rsid w:val="0095789E"/>
    <w:rsid w:val="00960BA6"/>
    <w:rsid w:val="00967413"/>
    <w:rsid w:val="009675AC"/>
    <w:rsid w:val="00986EAE"/>
    <w:rsid w:val="00987568"/>
    <w:rsid w:val="00997D54"/>
    <w:rsid w:val="009A1ADE"/>
    <w:rsid w:val="009B5298"/>
    <w:rsid w:val="009F0297"/>
    <w:rsid w:val="00A1622D"/>
    <w:rsid w:val="00A25F5C"/>
    <w:rsid w:val="00A3597E"/>
    <w:rsid w:val="00A40857"/>
    <w:rsid w:val="00A5139C"/>
    <w:rsid w:val="00A53FB5"/>
    <w:rsid w:val="00A6592C"/>
    <w:rsid w:val="00AA39D1"/>
    <w:rsid w:val="00AB1107"/>
    <w:rsid w:val="00AB4E4E"/>
    <w:rsid w:val="00AB6679"/>
    <w:rsid w:val="00AF27C7"/>
    <w:rsid w:val="00AF3F26"/>
    <w:rsid w:val="00AF458B"/>
    <w:rsid w:val="00AF48E2"/>
    <w:rsid w:val="00AF64FE"/>
    <w:rsid w:val="00B11E93"/>
    <w:rsid w:val="00B308B7"/>
    <w:rsid w:val="00B54944"/>
    <w:rsid w:val="00B658A2"/>
    <w:rsid w:val="00B746B9"/>
    <w:rsid w:val="00B95E73"/>
    <w:rsid w:val="00BA2770"/>
    <w:rsid w:val="00BA5B40"/>
    <w:rsid w:val="00BB694B"/>
    <w:rsid w:val="00BC6E76"/>
    <w:rsid w:val="00BD01EC"/>
    <w:rsid w:val="00BD1AF5"/>
    <w:rsid w:val="00BD67E7"/>
    <w:rsid w:val="00BE3171"/>
    <w:rsid w:val="00C0205F"/>
    <w:rsid w:val="00C14E2D"/>
    <w:rsid w:val="00C33BE2"/>
    <w:rsid w:val="00C3583A"/>
    <w:rsid w:val="00C44690"/>
    <w:rsid w:val="00C47049"/>
    <w:rsid w:val="00C62499"/>
    <w:rsid w:val="00C63546"/>
    <w:rsid w:val="00C63EF0"/>
    <w:rsid w:val="00C66C68"/>
    <w:rsid w:val="00C771E3"/>
    <w:rsid w:val="00C82094"/>
    <w:rsid w:val="00C84135"/>
    <w:rsid w:val="00C86453"/>
    <w:rsid w:val="00CB428E"/>
    <w:rsid w:val="00CB4AAA"/>
    <w:rsid w:val="00CC38A7"/>
    <w:rsid w:val="00CC56B0"/>
    <w:rsid w:val="00CE0219"/>
    <w:rsid w:val="00CE2024"/>
    <w:rsid w:val="00CE5398"/>
    <w:rsid w:val="00CF1DD5"/>
    <w:rsid w:val="00D0040C"/>
    <w:rsid w:val="00D121BE"/>
    <w:rsid w:val="00D1222B"/>
    <w:rsid w:val="00D15E23"/>
    <w:rsid w:val="00D2643E"/>
    <w:rsid w:val="00D35EF2"/>
    <w:rsid w:val="00D37D01"/>
    <w:rsid w:val="00D422A1"/>
    <w:rsid w:val="00D444AB"/>
    <w:rsid w:val="00D52A12"/>
    <w:rsid w:val="00D6720E"/>
    <w:rsid w:val="00D7197F"/>
    <w:rsid w:val="00D76932"/>
    <w:rsid w:val="00D76C18"/>
    <w:rsid w:val="00D830E6"/>
    <w:rsid w:val="00DA0CC3"/>
    <w:rsid w:val="00DA3E7E"/>
    <w:rsid w:val="00DB272B"/>
    <w:rsid w:val="00DB4811"/>
    <w:rsid w:val="00DB4DEF"/>
    <w:rsid w:val="00DC4799"/>
    <w:rsid w:val="00DC5305"/>
    <w:rsid w:val="00DE0B6D"/>
    <w:rsid w:val="00DE2B7C"/>
    <w:rsid w:val="00DE4E05"/>
    <w:rsid w:val="00DF6FAB"/>
    <w:rsid w:val="00DF7D0C"/>
    <w:rsid w:val="00E00BA8"/>
    <w:rsid w:val="00E10B32"/>
    <w:rsid w:val="00E173A3"/>
    <w:rsid w:val="00E32567"/>
    <w:rsid w:val="00E34AD7"/>
    <w:rsid w:val="00E567C8"/>
    <w:rsid w:val="00E57569"/>
    <w:rsid w:val="00E66EC3"/>
    <w:rsid w:val="00E7523F"/>
    <w:rsid w:val="00E83742"/>
    <w:rsid w:val="00EA2F7A"/>
    <w:rsid w:val="00EA56AF"/>
    <w:rsid w:val="00EB4B86"/>
    <w:rsid w:val="00EC1680"/>
    <w:rsid w:val="00ED46A0"/>
    <w:rsid w:val="00EE1F4D"/>
    <w:rsid w:val="00EF07D9"/>
    <w:rsid w:val="00F108DE"/>
    <w:rsid w:val="00F26DE4"/>
    <w:rsid w:val="00F27E27"/>
    <w:rsid w:val="00F373FF"/>
    <w:rsid w:val="00F4674B"/>
    <w:rsid w:val="00F64A09"/>
    <w:rsid w:val="00F80AD5"/>
    <w:rsid w:val="00F81314"/>
    <w:rsid w:val="00F85751"/>
    <w:rsid w:val="00F869BB"/>
    <w:rsid w:val="00F90DC9"/>
    <w:rsid w:val="00F93C44"/>
    <w:rsid w:val="00F93CF1"/>
    <w:rsid w:val="00F9759F"/>
    <w:rsid w:val="00FA7783"/>
    <w:rsid w:val="00FB5029"/>
    <w:rsid w:val="00FC71F3"/>
    <w:rsid w:val="00FD1CDB"/>
    <w:rsid w:val="00FD25EE"/>
    <w:rsid w:val="00FD7D13"/>
    <w:rsid w:val="00FF6F91"/>
    <w:rsid w:val="059B2B38"/>
    <w:rsid w:val="081D240A"/>
    <w:rsid w:val="082161CF"/>
    <w:rsid w:val="096D5622"/>
    <w:rsid w:val="0FDF1209"/>
    <w:rsid w:val="1022A48D"/>
    <w:rsid w:val="11296093"/>
    <w:rsid w:val="12F883E7"/>
    <w:rsid w:val="19F31FD4"/>
    <w:rsid w:val="1BEF0B87"/>
    <w:rsid w:val="1C287E0C"/>
    <w:rsid w:val="1E72210C"/>
    <w:rsid w:val="21703D1C"/>
    <w:rsid w:val="2366580C"/>
    <w:rsid w:val="275040C2"/>
    <w:rsid w:val="325A8B7C"/>
    <w:rsid w:val="3416B5F6"/>
    <w:rsid w:val="360FD381"/>
    <w:rsid w:val="380E03B6"/>
    <w:rsid w:val="3D846C58"/>
    <w:rsid w:val="3ED7E6B8"/>
    <w:rsid w:val="498837AF"/>
    <w:rsid w:val="59B718FC"/>
    <w:rsid w:val="5E843774"/>
    <w:rsid w:val="5FC260BF"/>
    <w:rsid w:val="65F98320"/>
    <w:rsid w:val="68F8D20B"/>
    <w:rsid w:val="6C6AD9F3"/>
    <w:rsid w:val="6D48FE77"/>
    <w:rsid w:val="6FD6FBB4"/>
    <w:rsid w:val="7204F526"/>
    <w:rsid w:val="773F3B1C"/>
    <w:rsid w:val="7DC5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918A58"/>
  <w15:chartTrackingRefBased/>
  <w15:docId w15:val="{A8FD29B2-330A-4266-A535-8685A9FA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BodyText"/>
    <w:qFormat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rFonts w:ascii="New Baskerville" w:hAnsi="New Baskerville"/>
      <w:b/>
      <w:caps/>
      <w:kern w:val="28"/>
      <w:sz w:val="28"/>
      <w:lang w:val="en-GB"/>
    </w:rPr>
  </w:style>
  <w:style w:type="paragraph" w:styleId="Heading2">
    <w:name w:val="heading 2"/>
    <w:basedOn w:val="Normal"/>
    <w:next w:val="BodyText"/>
    <w:link w:val="Heading2Char"/>
    <w:qFormat/>
    <w:pPr>
      <w:keepNext/>
      <w:keepLines/>
      <w:spacing w:before="240" w:after="120" w:line="280" w:lineRule="exact"/>
      <w:outlineLvl w:val="1"/>
    </w:pPr>
    <w:rPr>
      <w:rFonts w:ascii="New Baskerville" w:hAnsi="New Baskerville"/>
      <w:b/>
      <w:kern w:val="28"/>
      <w:sz w:val="28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ascii="New Baskerville" w:hAnsi="New Baskerville"/>
      <w:lang w:val="en-GB"/>
    </w:r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BalloonText">
    <w:name w:val="Balloon Text"/>
    <w:basedOn w:val="Normal"/>
    <w:semiHidden/>
    <w:rsid w:val="00BE31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25B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5B21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rsid w:val="00EF07D9"/>
    <w:rPr>
      <w:rFonts w:ascii="New Baskerville" w:hAnsi="New Baskerville"/>
      <w:b/>
      <w:kern w:val="28"/>
      <w:sz w:val="28"/>
    </w:rPr>
  </w:style>
  <w:style w:type="character" w:customStyle="1" w:styleId="Heading3Char">
    <w:name w:val="Heading 3 Char"/>
    <w:link w:val="Heading3"/>
    <w:rsid w:val="00EF07D9"/>
    <w:rPr>
      <w:b/>
      <w:sz w:val="24"/>
    </w:rPr>
  </w:style>
  <w:style w:type="paragraph" w:styleId="ListParagraph">
    <w:name w:val="List Paragraph"/>
    <w:basedOn w:val="Normal"/>
    <w:uiPriority w:val="34"/>
    <w:qFormat/>
    <w:rsid w:val="009301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D15FA55F5234AA405311C76D70550" ma:contentTypeVersion="15" ma:contentTypeDescription="Create a new document." ma:contentTypeScope="" ma:versionID="f52cfbe2f134460ea1baa22c44b49df0">
  <xsd:schema xmlns:xsd="http://www.w3.org/2001/XMLSchema" xmlns:xs="http://www.w3.org/2001/XMLSchema" xmlns:p="http://schemas.microsoft.com/office/2006/metadata/properties" xmlns:ns2="c342ab35-5d08-4ebf-a4d1-ca7ec587b6db" xmlns:ns3="ccbac311-54f9-43cb-8cd2-ebae5c87a9cd" targetNamespace="http://schemas.microsoft.com/office/2006/metadata/properties" ma:root="true" ma:fieldsID="9ad4e36424892b3d13875caa46eb800d" ns2:_="" ns3:_="">
    <xsd:import namespace="c342ab35-5d08-4ebf-a4d1-ca7ec587b6db"/>
    <xsd:import namespace="ccbac311-54f9-43cb-8cd2-ebae5c87a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2ab35-5d08-4ebf-a4d1-ca7ec587b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f5280a-3e25-4323-804f-0a40f3d4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c311-54f9-43cb-8cd2-ebae5c87a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e43253-4fd1-480b-b35a-f86a82c08616}" ma:internalName="TaxCatchAll" ma:showField="CatchAllData" ma:web="ccbac311-54f9-43cb-8cd2-ebae5c87a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42ab35-5d08-4ebf-a4d1-ca7ec587b6db">
      <Terms xmlns="http://schemas.microsoft.com/office/infopath/2007/PartnerControls"/>
    </lcf76f155ced4ddcb4097134ff3c332f>
    <TaxCatchAll xmlns="ccbac311-54f9-43cb-8cd2-ebae5c87a9cd" xsi:nil="true"/>
  </documentManagement>
</p:properties>
</file>

<file path=customXml/itemProps1.xml><?xml version="1.0" encoding="utf-8"?>
<ds:datastoreItem xmlns:ds="http://schemas.openxmlformats.org/officeDocument/2006/customXml" ds:itemID="{93C5AE63-666E-4DEE-8882-6E42C6AE5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D60D-B9FC-48EB-A59B-A5A747E7E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2ab35-5d08-4ebf-a4d1-ca7ec587b6db"/>
    <ds:schemaRef ds:uri="ccbac311-54f9-43cb-8cd2-ebae5c87a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39B08-5339-4B67-B74D-487EBEBAA823}">
  <ds:schemaRefs>
    <ds:schemaRef ds:uri="http://schemas.microsoft.com/office/2006/metadata/properties"/>
    <ds:schemaRef ds:uri="http://schemas.microsoft.com/office/infopath/2007/PartnerControls"/>
    <ds:schemaRef ds:uri="c342ab35-5d08-4ebf-a4d1-ca7ec587b6db"/>
    <ds:schemaRef ds:uri="ccbac311-54f9-43cb-8cd2-ebae5c87a9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3724</Characters>
  <Application>Microsoft Office Word</Application>
  <DocSecurity>0</DocSecurity>
  <Lines>31</Lines>
  <Paragraphs>8</Paragraphs>
  <ScaleCrop>false</ScaleCrop>
  <Company>Corporation of London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Department:</dc:title>
  <dc:subject/>
  <dc:creator>Barbican Centre</dc:creator>
  <cp:keywords/>
  <cp:lastModifiedBy>Elaine Lewis</cp:lastModifiedBy>
  <cp:revision>2</cp:revision>
  <cp:lastPrinted>2023-10-20T23:14:00Z</cp:lastPrinted>
  <dcterms:created xsi:type="dcterms:W3CDTF">2025-02-27T16:21:00Z</dcterms:created>
  <dcterms:modified xsi:type="dcterms:W3CDTF">2025-02-27T16:21:00Z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0x010100685D15FA55F5234AA405311C76D70550</vt:lpwstr>
  </property>
  <property fmtid="{D5CDD505-2E9C-101B-9397-08002B2CF9AE}" pid="3" name="MediaServiceImageTags">
    <vt:lpwstr/>
  </property>
</Properties>
</file>