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980B" w14:textId="77777777" w:rsidR="00924F3D" w:rsidRDefault="00924F3D" w:rsidP="00E47569">
      <w:pPr>
        <w:spacing w:after="0"/>
        <w:jc w:val="both"/>
      </w:pPr>
    </w:p>
    <w:p w14:paraId="6FCBB091" w14:textId="77777777" w:rsidR="00FC4AD7" w:rsidRDefault="00FC4AD7" w:rsidP="00E47569">
      <w:pPr>
        <w:spacing w:after="0"/>
        <w:jc w:val="both"/>
      </w:pPr>
    </w:p>
    <w:tbl>
      <w:tblPr>
        <w:tblStyle w:val="TableGrid"/>
        <w:tblW w:w="10772" w:type="dxa"/>
        <w:tblLook w:val="04A0" w:firstRow="1" w:lastRow="0" w:firstColumn="1" w:lastColumn="0" w:noHBand="0" w:noVBand="1"/>
      </w:tblPr>
      <w:tblGrid>
        <w:gridCol w:w="2041"/>
        <w:gridCol w:w="3345"/>
        <w:gridCol w:w="2041"/>
        <w:gridCol w:w="3345"/>
      </w:tblGrid>
      <w:tr w:rsidR="008D2AB4" w:rsidRPr="00025011" w14:paraId="117CC295" w14:textId="77777777" w:rsidTr="000E6679">
        <w:trPr>
          <w:trHeight w:val="340"/>
        </w:trPr>
        <w:tc>
          <w:tcPr>
            <w:tcW w:w="10772" w:type="dxa"/>
            <w:gridSpan w:val="4"/>
            <w:shd w:val="clear" w:color="auto" w:fill="44546A" w:themeFill="text2"/>
            <w:vAlign w:val="center"/>
          </w:tcPr>
          <w:p w14:paraId="74418AF5" w14:textId="77777777" w:rsidR="008D2AB4" w:rsidRPr="00025011" w:rsidRDefault="008D2AB4" w:rsidP="00425D51">
            <w:pPr>
              <w:rPr>
                <w:rFonts w:cstheme="minorHAnsi"/>
                <w:b/>
                <w:bCs/>
              </w:rPr>
            </w:pPr>
            <w:r w:rsidRPr="00025011">
              <w:rPr>
                <w:rFonts w:cstheme="minorHAnsi"/>
                <w:b/>
                <w:bCs/>
                <w:color w:val="FFFFFF" w:themeColor="background1"/>
              </w:rPr>
              <w:t>JOB DETAILS</w:t>
            </w:r>
          </w:p>
        </w:tc>
      </w:tr>
      <w:tr w:rsidR="000A2E9E" w:rsidRPr="00025011" w14:paraId="7277E0B1" w14:textId="77777777" w:rsidTr="000E6679">
        <w:trPr>
          <w:trHeight w:val="283"/>
        </w:trPr>
        <w:tc>
          <w:tcPr>
            <w:tcW w:w="2041" w:type="dxa"/>
            <w:shd w:val="clear" w:color="auto" w:fill="D5DCE4" w:themeFill="text2" w:themeFillTint="33"/>
            <w:vAlign w:val="center"/>
          </w:tcPr>
          <w:p w14:paraId="7A417F0E" w14:textId="77777777" w:rsidR="008D2AB4" w:rsidRPr="00025011" w:rsidRDefault="00941E6A" w:rsidP="00425D51">
            <w:pPr>
              <w:rPr>
                <w:rFonts w:cstheme="minorHAnsi"/>
                <w:sz w:val="20"/>
                <w:szCs w:val="20"/>
              </w:rPr>
            </w:pPr>
            <w:r w:rsidRPr="00025011">
              <w:rPr>
                <w:rFonts w:cstheme="minorHAnsi"/>
                <w:sz w:val="20"/>
                <w:szCs w:val="20"/>
              </w:rPr>
              <w:t>Job Title</w:t>
            </w:r>
          </w:p>
        </w:tc>
        <w:tc>
          <w:tcPr>
            <w:tcW w:w="3345" w:type="dxa"/>
            <w:vAlign w:val="center"/>
          </w:tcPr>
          <w:p w14:paraId="3DB42D61" w14:textId="400B4E2C" w:rsidR="008D2AB4" w:rsidRPr="00025011" w:rsidRDefault="00895EAF" w:rsidP="00425D51">
            <w:pPr>
              <w:rPr>
                <w:rFonts w:cstheme="minorHAnsi"/>
                <w:sz w:val="20"/>
                <w:szCs w:val="20"/>
              </w:rPr>
            </w:pPr>
            <w:r w:rsidRPr="00895EAF">
              <w:rPr>
                <w:rFonts w:cstheme="minorHAnsi"/>
                <w:sz w:val="20"/>
                <w:szCs w:val="20"/>
              </w:rPr>
              <w:t>Music Programmer (Writer)</w:t>
            </w:r>
          </w:p>
        </w:tc>
        <w:tc>
          <w:tcPr>
            <w:tcW w:w="2041" w:type="dxa"/>
            <w:shd w:val="clear" w:color="auto" w:fill="D5DCE4" w:themeFill="text2" w:themeFillTint="33"/>
            <w:vAlign w:val="center"/>
          </w:tcPr>
          <w:p w14:paraId="443DAE4A" w14:textId="77777777" w:rsidR="008D2AB4" w:rsidRPr="00025011" w:rsidRDefault="00941E6A" w:rsidP="00425D51">
            <w:pPr>
              <w:rPr>
                <w:rFonts w:cstheme="minorHAnsi"/>
                <w:sz w:val="20"/>
                <w:szCs w:val="20"/>
              </w:rPr>
            </w:pPr>
            <w:r w:rsidRPr="00025011">
              <w:rPr>
                <w:rFonts w:cstheme="minorHAnsi"/>
                <w:sz w:val="20"/>
                <w:szCs w:val="20"/>
              </w:rPr>
              <w:t>Job Code</w:t>
            </w:r>
          </w:p>
        </w:tc>
        <w:tc>
          <w:tcPr>
            <w:tcW w:w="3345" w:type="dxa"/>
            <w:vAlign w:val="center"/>
          </w:tcPr>
          <w:p w14:paraId="0D5434BD" w14:textId="77777777" w:rsidR="008D2AB4" w:rsidRPr="00025011" w:rsidRDefault="008D2AB4" w:rsidP="00425D51">
            <w:pPr>
              <w:rPr>
                <w:rFonts w:cstheme="minorHAnsi"/>
                <w:sz w:val="20"/>
                <w:szCs w:val="20"/>
              </w:rPr>
            </w:pPr>
          </w:p>
        </w:tc>
      </w:tr>
      <w:tr w:rsidR="000A2E9E" w:rsidRPr="00025011" w14:paraId="390CE716" w14:textId="77777777" w:rsidTr="000E6679">
        <w:trPr>
          <w:trHeight w:val="283"/>
        </w:trPr>
        <w:tc>
          <w:tcPr>
            <w:tcW w:w="2041" w:type="dxa"/>
            <w:shd w:val="clear" w:color="auto" w:fill="D5DCE4" w:themeFill="text2" w:themeFillTint="33"/>
            <w:vAlign w:val="center"/>
          </w:tcPr>
          <w:p w14:paraId="7BF3E2AE" w14:textId="77777777" w:rsidR="008D2AB4" w:rsidRPr="00025011" w:rsidRDefault="00941E6A" w:rsidP="00425D51">
            <w:pPr>
              <w:rPr>
                <w:rFonts w:cstheme="minorHAnsi"/>
                <w:sz w:val="20"/>
                <w:szCs w:val="20"/>
              </w:rPr>
            </w:pPr>
            <w:r w:rsidRPr="00025011">
              <w:rPr>
                <w:rFonts w:cstheme="minorHAnsi"/>
                <w:sz w:val="20"/>
                <w:szCs w:val="20"/>
              </w:rPr>
              <w:t>Grade</w:t>
            </w:r>
          </w:p>
        </w:tc>
        <w:tc>
          <w:tcPr>
            <w:tcW w:w="3345" w:type="dxa"/>
            <w:vAlign w:val="center"/>
          </w:tcPr>
          <w:p w14:paraId="564C1B21" w14:textId="77777777" w:rsidR="008D2AB4" w:rsidRPr="00025011" w:rsidRDefault="008D2AB4" w:rsidP="00425D51">
            <w:pPr>
              <w:rPr>
                <w:rFonts w:cstheme="minorHAnsi"/>
                <w:sz w:val="20"/>
                <w:szCs w:val="20"/>
              </w:rPr>
            </w:pPr>
          </w:p>
        </w:tc>
        <w:tc>
          <w:tcPr>
            <w:tcW w:w="2041" w:type="dxa"/>
            <w:shd w:val="clear" w:color="auto" w:fill="D5DCE4" w:themeFill="text2" w:themeFillTint="33"/>
            <w:vAlign w:val="center"/>
          </w:tcPr>
          <w:p w14:paraId="40B9ACCF" w14:textId="77777777" w:rsidR="008D2AB4" w:rsidRPr="00025011" w:rsidRDefault="00941E6A" w:rsidP="00425D51">
            <w:pPr>
              <w:rPr>
                <w:rFonts w:cstheme="minorHAnsi"/>
                <w:sz w:val="20"/>
                <w:szCs w:val="20"/>
              </w:rPr>
            </w:pPr>
            <w:r w:rsidRPr="00025011">
              <w:rPr>
                <w:rFonts w:cstheme="minorHAnsi"/>
                <w:sz w:val="20"/>
                <w:szCs w:val="20"/>
              </w:rPr>
              <w:t>Function</w:t>
            </w:r>
          </w:p>
        </w:tc>
        <w:tc>
          <w:tcPr>
            <w:tcW w:w="3345" w:type="dxa"/>
            <w:vAlign w:val="center"/>
          </w:tcPr>
          <w:p w14:paraId="2E2769A7" w14:textId="40AD4538" w:rsidR="008D2AB4" w:rsidRPr="00025011" w:rsidRDefault="00944DBB" w:rsidP="00425D51">
            <w:pPr>
              <w:rPr>
                <w:rFonts w:cstheme="minorHAnsi"/>
                <w:sz w:val="20"/>
                <w:szCs w:val="20"/>
              </w:rPr>
            </w:pPr>
            <w:r w:rsidRPr="00025011">
              <w:rPr>
                <w:rFonts w:cstheme="minorHAnsi"/>
                <w:sz w:val="20"/>
                <w:szCs w:val="20"/>
              </w:rPr>
              <w:t>Musical</w:t>
            </w:r>
          </w:p>
        </w:tc>
      </w:tr>
      <w:tr w:rsidR="000A2E9E" w:rsidRPr="00025011" w14:paraId="2CA375D8" w14:textId="77777777" w:rsidTr="000E6679">
        <w:trPr>
          <w:trHeight w:val="283"/>
        </w:trPr>
        <w:tc>
          <w:tcPr>
            <w:tcW w:w="2041" w:type="dxa"/>
            <w:shd w:val="clear" w:color="auto" w:fill="D5DCE4" w:themeFill="text2" w:themeFillTint="33"/>
            <w:vAlign w:val="center"/>
          </w:tcPr>
          <w:p w14:paraId="3F0A1268" w14:textId="77777777" w:rsidR="008D2AB4" w:rsidRPr="00025011" w:rsidRDefault="00941E6A" w:rsidP="00425D51">
            <w:pPr>
              <w:rPr>
                <w:rFonts w:cstheme="minorHAnsi"/>
                <w:sz w:val="20"/>
                <w:szCs w:val="20"/>
              </w:rPr>
            </w:pPr>
            <w:r w:rsidRPr="00025011">
              <w:rPr>
                <w:rFonts w:cstheme="minorHAnsi"/>
                <w:sz w:val="20"/>
                <w:szCs w:val="20"/>
              </w:rPr>
              <w:t>Department</w:t>
            </w:r>
          </w:p>
        </w:tc>
        <w:tc>
          <w:tcPr>
            <w:tcW w:w="3345" w:type="dxa"/>
            <w:vAlign w:val="center"/>
          </w:tcPr>
          <w:p w14:paraId="0070EA57" w14:textId="02F5A565" w:rsidR="008D2AB4" w:rsidRPr="00025011" w:rsidRDefault="00180516" w:rsidP="00425D51">
            <w:pPr>
              <w:rPr>
                <w:rFonts w:cstheme="minorHAnsi"/>
                <w:sz w:val="20"/>
                <w:szCs w:val="20"/>
              </w:rPr>
            </w:pPr>
            <w:r w:rsidRPr="00025011">
              <w:rPr>
                <w:rFonts w:cstheme="minorHAnsi"/>
                <w:sz w:val="20"/>
                <w:szCs w:val="20"/>
              </w:rPr>
              <w:t xml:space="preserve">Artistic </w:t>
            </w:r>
          </w:p>
        </w:tc>
        <w:tc>
          <w:tcPr>
            <w:tcW w:w="2041" w:type="dxa"/>
            <w:shd w:val="clear" w:color="auto" w:fill="D5DCE4" w:themeFill="text2" w:themeFillTint="33"/>
            <w:vAlign w:val="center"/>
          </w:tcPr>
          <w:p w14:paraId="06DAB4D2" w14:textId="77777777" w:rsidR="008D2AB4" w:rsidRPr="00025011" w:rsidRDefault="00941E6A" w:rsidP="00425D51">
            <w:pPr>
              <w:rPr>
                <w:rFonts w:cstheme="minorHAnsi"/>
                <w:sz w:val="20"/>
                <w:szCs w:val="20"/>
              </w:rPr>
            </w:pPr>
            <w:r w:rsidRPr="00025011">
              <w:rPr>
                <w:rFonts w:cstheme="minorHAnsi"/>
                <w:sz w:val="20"/>
                <w:szCs w:val="20"/>
              </w:rPr>
              <w:t>Section</w:t>
            </w:r>
          </w:p>
        </w:tc>
        <w:tc>
          <w:tcPr>
            <w:tcW w:w="3345" w:type="dxa"/>
            <w:vAlign w:val="center"/>
          </w:tcPr>
          <w:p w14:paraId="0F578C06" w14:textId="18629640" w:rsidR="008D2AB4" w:rsidRPr="00025011" w:rsidRDefault="00944DBB" w:rsidP="00425D51">
            <w:pPr>
              <w:rPr>
                <w:rFonts w:cstheme="minorHAnsi"/>
                <w:sz w:val="20"/>
                <w:szCs w:val="20"/>
              </w:rPr>
            </w:pPr>
            <w:r w:rsidRPr="00025011">
              <w:rPr>
                <w:rFonts w:cstheme="minorHAnsi"/>
                <w:sz w:val="20"/>
                <w:szCs w:val="20"/>
              </w:rPr>
              <w:t>Artistic Director</w:t>
            </w:r>
            <w:r w:rsidR="0085790F" w:rsidRPr="00025011">
              <w:rPr>
                <w:rFonts w:cstheme="minorHAnsi"/>
                <w:sz w:val="20"/>
                <w:szCs w:val="20"/>
              </w:rPr>
              <w:t xml:space="preserve"> Office</w:t>
            </w:r>
          </w:p>
        </w:tc>
      </w:tr>
      <w:tr w:rsidR="000A2E9E" w:rsidRPr="00025011" w14:paraId="1046E8CE" w14:textId="77777777" w:rsidTr="000E6679">
        <w:trPr>
          <w:trHeight w:val="283"/>
        </w:trPr>
        <w:tc>
          <w:tcPr>
            <w:tcW w:w="2041" w:type="dxa"/>
            <w:shd w:val="clear" w:color="auto" w:fill="D5DCE4" w:themeFill="text2" w:themeFillTint="33"/>
            <w:vAlign w:val="center"/>
          </w:tcPr>
          <w:p w14:paraId="15ECAF62" w14:textId="77777777" w:rsidR="008D2AB4" w:rsidRPr="00025011" w:rsidRDefault="00941E6A" w:rsidP="00425D51">
            <w:pPr>
              <w:rPr>
                <w:rFonts w:cstheme="minorHAnsi"/>
                <w:sz w:val="20"/>
                <w:szCs w:val="20"/>
              </w:rPr>
            </w:pPr>
            <w:r w:rsidRPr="00025011">
              <w:rPr>
                <w:rFonts w:cstheme="minorHAnsi"/>
                <w:sz w:val="20"/>
                <w:szCs w:val="20"/>
              </w:rPr>
              <w:t>Job Family</w:t>
            </w:r>
          </w:p>
        </w:tc>
        <w:tc>
          <w:tcPr>
            <w:tcW w:w="3345" w:type="dxa"/>
            <w:vAlign w:val="center"/>
          </w:tcPr>
          <w:p w14:paraId="3410FE82" w14:textId="0F72569C" w:rsidR="008D2AB4" w:rsidRPr="00025011" w:rsidRDefault="00180516" w:rsidP="00425D51">
            <w:pPr>
              <w:rPr>
                <w:rFonts w:cstheme="minorHAnsi"/>
                <w:sz w:val="20"/>
                <w:szCs w:val="20"/>
              </w:rPr>
            </w:pPr>
            <w:r w:rsidRPr="00025011">
              <w:rPr>
                <w:rFonts w:cstheme="minorHAnsi"/>
                <w:sz w:val="20"/>
                <w:szCs w:val="20"/>
              </w:rPr>
              <w:t xml:space="preserve">Specialist </w:t>
            </w:r>
          </w:p>
        </w:tc>
        <w:tc>
          <w:tcPr>
            <w:tcW w:w="2041" w:type="dxa"/>
            <w:shd w:val="clear" w:color="auto" w:fill="D5DCE4" w:themeFill="text2" w:themeFillTint="33"/>
            <w:vAlign w:val="center"/>
          </w:tcPr>
          <w:p w14:paraId="0B009064" w14:textId="77777777" w:rsidR="008D2AB4" w:rsidRPr="00025011" w:rsidRDefault="00941E6A" w:rsidP="00425D51">
            <w:pPr>
              <w:rPr>
                <w:rFonts w:cstheme="minorHAnsi"/>
                <w:sz w:val="20"/>
                <w:szCs w:val="20"/>
              </w:rPr>
            </w:pPr>
            <w:r w:rsidRPr="00025011">
              <w:rPr>
                <w:rFonts w:cstheme="minorHAnsi"/>
                <w:sz w:val="20"/>
                <w:szCs w:val="20"/>
              </w:rPr>
              <w:t>Job Sub-Family</w:t>
            </w:r>
          </w:p>
        </w:tc>
        <w:tc>
          <w:tcPr>
            <w:tcW w:w="3345" w:type="dxa"/>
            <w:vAlign w:val="center"/>
          </w:tcPr>
          <w:p w14:paraId="2FB00F47" w14:textId="49B13916" w:rsidR="008D2AB4" w:rsidRPr="00025011" w:rsidRDefault="008D2AB4" w:rsidP="00425D51">
            <w:pPr>
              <w:rPr>
                <w:rFonts w:cstheme="minorHAnsi"/>
                <w:sz w:val="20"/>
                <w:szCs w:val="20"/>
              </w:rPr>
            </w:pPr>
          </w:p>
        </w:tc>
      </w:tr>
      <w:tr w:rsidR="000A2E9E" w:rsidRPr="00025011" w14:paraId="2A1D634C" w14:textId="77777777" w:rsidTr="000E6679">
        <w:trPr>
          <w:trHeight w:val="283"/>
        </w:trPr>
        <w:tc>
          <w:tcPr>
            <w:tcW w:w="2041" w:type="dxa"/>
            <w:shd w:val="clear" w:color="auto" w:fill="D5DCE4" w:themeFill="text2" w:themeFillTint="33"/>
            <w:vAlign w:val="center"/>
          </w:tcPr>
          <w:p w14:paraId="0B5DE60B" w14:textId="77777777" w:rsidR="00941E6A" w:rsidRPr="00025011" w:rsidRDefault="000A2E9E" w:rsidP="00425D51">
            <w:pPr>
              <w:rPr>
                <w:rFonts w:cstheme="minorHAnsi"/>
                <w:sz w:val="20"/>
                <w:szCs w:val="20"/>
              </w:rPr>
            </w:pPr>
            <w:r w:rsidRPr="00025011">
              <w:rPr>
                <w:rFonts w:cstheme="minorHAnsi"/>
                <w:sz w:val="20"/>
                <w:szCs w:val="20"/>
              </w:rPr>
              <w:t>Report</w:t>
            </w:r>
            <w:r w:rsidR="00FE2CD7" w:rsidRPr="00025011">
              <w:rPr>
                <w:rFonts w:cstheme="minorHAnsi"/>
                <w:sz w:val="20"/>
                <w:szCs w:val="20"/>
              </w:rPr>
              <w:t>s</w:t>
            </w:r>
            <w:r w:rsidRPr="00025011">
              <w:rPr>
                <w:rFonts w:cstheme="minorHAnsi"/>
                <w:sz w:val="20"/>
                <w:szCs w:val="20"/>
              </w:rPr>
              <w:t xml:space="preserve"> To</w:t>
            </w:r>
          </w:p>
        </w:tc>
        <w:tc>
          <w:tcPr>
            <w:tcW w:w="3345" w:type="dxa"/>
            <w:vAlign w:val="center"/>
          </w:tcPr>
          <w:p w14:paraId="2C4EDC7F" w14:textId="59F8220B" w:rsidR="00941E6A" w:rsidRPr="00025011" w:rsidRDefault="00180516" w:rsidP="00425D51">
            <w:pPr>
              <w:rPr>
                <w:rFonts w:cstheme="minorHAnsi"/>
                <w:sz w:val="20"/>
                <w:szCs w:val="20"/>
              </w:rPr>
            </w:pPr>
            <w:r w:rsidRPr="00025011">
              <w:rPr>
                <w:rFonts w:cstheme="minorHAnsi"/>
                <w:sz w:val="20"/>
                <w:szCs w:val="20"/>
              </w:rPr>
              <w:t>Artistic</w:t>
            </w:r>
            <w:r w:rsidR="00944DBB" w:rsidRPr="00025011">
              <w:rPr>
                <w:rFonts w:cstheme="minorHAnsi"/>
                <w:sz w:val="20"/>
                <w:szCs w:val="20"/>
              </w:rPr>
              <w:t xml:space="preserve"> Director</w:t>
            </w:r>
          </w:p>
        </w:tc>
        <w:tc>
          <w:tcPr>
            <w:tcW w:w="2041" w:type="dxa"/>
            <w:shd w:val="clear" w:color="auto" w:fill="D5DCE4" w:themeFill="text2" w:themeFillTint="33"/>
            <w:vAlign w:val="center"/>
          </w:tcPr>
          <w:p w14:paraId="686DC193" w14:textId="77777777" w:rsidR="00941E6A" w:rsidRPr="00025011" w:rsidRDefault="005F7825" w:rsidP="00425D51">
            <w:pPr>
              <w:rPr>
                <w:rFonts w:cstheme="minorHAnsi"/>
                <w:sz w:val="20"/>
                <w:szCs w:val="20"/>
              </w:rPr>
            </w:pPr>
            <w:r w:rsidRPr="00025011">
              <w:rPr>
                <w:rFonts w:cstheme="minorHAnsi"/>
                <w:sz w:val="20"/>
                <w:szCs w:val="20"/>
              </w:rPr>
              <w:t>Direct Reports</w:t>
            </w:r>
          </w:p>
        </w:tc>
        <w:tc>
          <w:tcPr>
            <w:tcW w:w="3345" w:type="dxa"/>
            <w:vAlign w:val="center"/>
          </w:tcPr>
          <w:p w14:paraId="55A806E5" w14:textId="2EE7CD58" w:rsidR="00941E6A" w:rsidRPr="00025011" w:rsidRDefault="00941E6A" w:rsidP="00425D51">
            <w:pPr>
              <w:rPr>
                <w:rFonts w:cstheme="minorHAnsi"/>
                <w:sz w:val="20"/>
                <w:szCs w:val="20"/>
              </w:rPr>
            </w:pPr>
          </w:p>
        </w:tc>
      </w:tr>
    </w:tbl>
    <w:p w14:paraId="447727DC" w14:textId="77777777" w:rsidR="00205F56" w:rsidRPr="00205F56" w:rsidRDefault="00205F56" w:rsidP="00205F56">
      <w:pPr>
        <w:spacing w:after="0"/>
        <w:jc w:val="both"/>
        <w:rPr>
          <w:sz w:val="24"/>
          <w:szCs w:val="24"/>
        </w:rPr>
      </w:pPr>
    </w:p>
    <w:tbl>
      <w:tblPr>
        <w:tblStyle w:val="TableGrid"/>
        <w:tblW w:w="0" w:type="auto"/>
        <w:tblLook w:val="04A0" w:firstRow="1" w:lastRow="0" w:firstColumn="1" w:lastColumn="0" w:noHBand="0" w:noVBand="1"/>
      </w:tblPr>
      <w:tblGrid>
        <w:gridCol w:w="10790"/>
      </w:tblGrid>
      <w:tr w:rsidR="00205F56" w14:paraId="1BBD248A" w14:textId="77777777" w:rsidTr="000E6679">
        <w:trPr>
          <w:trHeight w:val="340"/>
        </w:trPr>
        <w:tc>
          <w:tcPr>
            <w:tcW w:w="10790" w:type="dxa"/>
            <w:shd w:val="clear" w:color="auto" w:fill="44546A" w:themeFill="text2"/>
            <w:vAlign w:val="center"/>
          </w:tcPr>
          <w:p w14:paraId="2A41072D" w14:textId="77777777" w:rsidR="00205F56" w:rsidRDefault="00205F56" w:rsidP="00A75638">
            <w:r w:rsidRPr="00205F56">
              <w:rPr>
                <w:rFonts w:cstheme="minorHAnsi"/>
                <w:b/>
                <w:bCs/>
                <w:color w:val="FFFFFF" w:themeColor="background1"/>
              </w:rPr>
              <w:t>JOB SUMMARY</w:t>
            </w:r>
          </w:p>
        </w:tc>
      </w:tr>
      <w:tr w:rsidR="00205F56" w14:paraId="3D47FAB7" w14:textId="77777777" w:rsidTr="00A75638">
        <w:tc>
          <w:tcPr>
            <w:tcW w:w="10790" w:type="dxa"/>
            <w:vAlign w:val="center"/>
          </w:tcPr>
          <w:p w14:paraId="639DB0A8" w14:textId="77777777" w:rsidR="00895EAF" w:rsidRPr="00895EAF" w:rsidRDefault="00895EAF" w:rsidP="00D16C44">
            <w:pPr>
              <w:spacing w:line="276" w:lineRule="auto"/>
              <w:jc w:val="both"/>
              <w:rPr>
                <w:sz w:val="10"/>
                <w:szCs w:val="10"/>
              </w:rPr>
            </w:pPr>
          </w:p>
          <w:p w14:paraId="558971DB" w14:textId="298E58C3" w:rsidR="00895EAF" w:rsidRDefault="00895EAF" w:rsidP="005022AF">
            <w:pPr>
              <w:spacing w:line="276" w:lineRule="auto"/>
              <w:jc w:val="both"/>
              <w:rPr>
                <w:sz w:val="20"/>
                <w:szCs w:val="20"/>
              </w:rPr>
            </w:pPr>
            <w:r w:rsidRPr="00895EAF">
              <w:rPr>
                <w:sz w:val="20"/>
                <w:szCs w:val="20"/>
              </w:rPr>
              <w:t xml:space="preserve">The Music Programmer (Writer) for the UAE National Orchestra (UAENO) will be a key member of the orchestra's artistic team, </w:t>
            </w:r>
            <w:r w:rsidR="005022AF">
              <w:rPr>
                <w:sz w:val="20"/>
                <w:szCs w:val="20"/>
              </w:rPr>
              <w:t>w</w:t>
            </w:r>
            <w:r w:rsidR="005022AF" w:rsidRPr="005022AF">
              <w:rPr>
                <w:sz w:val="20"/>
                <w:szCs w:val="20"/>
              </w:rPr>
              <w:t>orking closely with the Artistic Director, Music Arranger, and other artistic leadership,</w:t>
            </w:r>
            <w:r w:rsidR="005E71DC">
              <w:rPr>
                <w:sz w:val="20"/>
                <w:szCs w:val="20"/>
              </w:rPr>
              <w:t xml:space="preserve"> </w:t>
            </w:r>
            <w:r w:rsidR="005022AF" w:rsidRPr="005022AF">
              <w:rPr>
                <w:sz w:val="20"/>
                <w:szCs w:val="20"/>
              </w:rPr>
              <w:t xml:space="preserve">the Music Programmer will be responsible for selecting repertoire, </w:t>
            </w:r>
            <w:r w:rsidR="005022AF" w:rsidRPr="005E71DC">
              <w:rPr>
                <w:sz w:val="20"/>
                <w:szCs w:val="20"/>
              </w:rPr>
              <w:t>writing program notes</w:t>
            </w:r>
            <w:r w:rsidR="005022AF" w:rsidRPr="005022AF">
              <w:rPr>
                <w:sz w:val="20"/>
                <w:szCs w:val="20"/>
              </w:rPr>
              <w:t>,</w:t>
            </w:r>
            <w:r w:rsidR="005E71DC">
              <w:rPr>
                <w:sz w:val="20"/>
                <w:szCs w:val="20"/>
              </w:rPr>
              <w:t xml:space="preserve"> </w:t>
            </w:r>
            <w:r w:rsidR="0080771A">
              <w:rPr>
                <w:sz w:val="20"/>
                <w:szCs w:val="20"/>
              </w:rPr>
              <w:t xml:space="preserve">musical </w:t>
            </w:r>
            <w:r w:rsidR="005E71DC" w:rsidRPr="00831654">
              <w:rPr>
                <w:sz w:val="20"/>
                <w:szCs w:val="20"/>
              </w:rPr>
              <w:t>transcription of the UAE and Arabic music</w:t>
            </w:r>
            <w:r w:rsidR="005E71DC">
              <w:rPr>
                <w:color w:val="FF0000"/>
                <w:sz w:val="20"/>
                <w:szCs w:val="20"/>
              </w:rPr>
              <w:t xml:space="preserve">, </w:t>
            </w:r>
            <w:r w:rsidR="005022AF" w:rsidRPr="005022AF">
              <w:rPr>
                <w:sz w:val="20"/>
                <w:szCs w:val="20"/>
              </w:rPr>
              <w:t>and contributing to the overall development of the orchestra’s annual season of performances</w:t>
            </w:r>
            <w:r w:rsidRPr="00895EAF">
              <w:rPr>
                <w:sz w:val="20"/>
                <w:szCs w:val="20"/>
              </w:rPr>
              <w:t>. The role will primarily focus on curating, researching, and developing music programs that align with the orchestra's artistic vision and mission, while ensuring a diverse and inclusive repertoire that celebrates both classical traditions and innovative contemporary works. The Music Programmer (Writer) will help establish the orchestra’s identity through thoughtfully crafted programs that resonate with local, regional, and international audiences, while contributing to the growth and recognition of the UAE National Orchestra.</w:t>
            </w:r>
          </w:p>
          <w:p w14:paraId="231D7CC3" w14:textId="00CD0D72" w:rsidR="00895EAF" w:rsidRPr="00895EAF" w:rsidRDefault="00895EAF" w:rsidP="00D16C44">
            <w:pPr>
              <w:spacing w:line="276" w:lineRule="auto"/>
              <w:jc w:val="both"/>
              <w:rPr>
                <w:sz w:val="14"/>
                <w:szCs w:val="14"/>
              </w:rPr>
            </w:pPr>
          </w:p>
        </w:tc>
      </w:tr>
    </w:tbl>
    <w:p w14:paraId="0D6A08F6" w14:textId="77777777" w:rsidR="00941E6A" w:rsidRPr="00A75638" w:rsidRDefault="00941E6A"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A75638" w:rsidRPr="00025011" w14:paraId="22E163AC" w14:textId="77777777" w:rsidTr="000E6679">
        <w:trPr>
          <w:trHeight w:val="340"/>
        </w:trPr>
        <w:tc>
          <w:tcPr>
            <w:tcW w:w="10790" w:type="dxa"/>
            <w:shd w:val="clear" w:color="auto" w:fill="44546A" w:themeFill="text2"/>
            <w:vAlign w:val="center"/>
          </w:tcPr>
          <w:p w14:paraId="37E68DF9" w14:textId="77777777" w:rsidR="00A75638" w:rsidRPr="00025011" w:rsidRDefault="002F0688" w:rsidP="00A75638">
            <w:pPr>
              <w:rPr>
                <w:rFonts w:cstheme="minorHAnsi"/>
              </w:rPr>
            </w:pPr>
            <w:r w:rsidRPr="00025011">
              <w:rPr>
                <w:rFonts w:cstheme="minorHAnsi"/>
                <w:b/>
                <w:bCs/>
                <w:color w:val="FFFFFF" w:themeColor="background1"/>
              </w:rPr>
              <w:t xml:space="preserve">DUTIES &amp; </w:t>
            </w:r>
            <w:r w:rsidR="00A75638" w:rsidRPr="00025011">
              <w:rPr>
                <w:rFonts w:cstheme="minorHAnsi"/>
                <w:b/>
                <w:bCs/>
                <w:color w:val="FFFFFF" w:themeColor="background1"/>
              </w:rPr>
              <w:t>RESPONSIBILITIES</w:t>
            </w:r>
          </w:p>
        </w:tc>
      </w:tr>
      <w:tr w:rsidR="00A75638" w:rsidRPr="00025011" w14:paraId="42673B71" w14:textId="77777777" w:rsidTr="00A75638">
        <w:tc>
          <w:tcPr>
            <w:tcW w:w="10790" w:type="dxa"/>
            <w:vAlign w:val="center"/>
          </w:tcPr>
          <w:p w14:paraId="0F0BD24B" w14:textId="77777777" w:rsidR="007D54C4" w:rsidRPr="007D54C4" w:rsidRDefault="007D54C4" w:rsidP="007D54C4">
            <w:pPr>
              <w:spacing w:before="100" w:beforeAutospacing="1" w:after="100" w:afterAutospacing="1"/>
              <w:outlineLvl w:val="3"/>
              <w:rPr>
                <w:rFonts w:eastAsia="Times New Roman" w:cstheme="minorHAnsi"/>
                <w:b/>
                <w:bCs/>
                <w:kern w:val="0"/>
                <w:sz w:val="2"/>
                <w:szCs w:val="2"/>
                <w:lang w:val="en-AE" w:eastAsia="en-AE"/>
                <w14:ligatures w14:val="none"/>
              </w:rPr>
            </w:pPr>
          </w:p>
          <w:p w14:paraId="2747E26F" w14:textId="1C9F49F2" w:rsidR="00025011" w:rsidRPr="00025011" w:rsidRDefault="00755B32"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Pr>
                <w:rFonts w:eastAsia="Times New Roman" w:cstheme="minorHAnsi"/>
                <w:b/>
                <w:bCs/>
                <w:kern w:val="0"/>
                <w:sz w:val="20"/>
                <w:szCs w:val="20"/>
                <w:lang w:val="en-AE" w:eastAsia="en-AE"/>
                <w14:ligatures w14:val="none"/>
              </w:rPr>
              <w:t xml:space="preserve">Repertoire Selection and Program Development </w:t>
            </w:r>
          </w:p>
          <w:p w14:paraId="0827498F" w14:textId="77777777" w:rsidR="005022AF" w:rsidRPr="005022AF" w:rsidRDefault="005022AF" w:rsidP="005022AF">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5022AF">
              <w:rPr>
                <w:rFonts w:eastAsia="Times New Roman" w:cstheme="minorHAnsi"/>
                <w:kern w:val="0"/>
                <w:sz w:val="20"/>
                <w:szCs w:val="20"/>
                <w:lang w:val="en-AE" w:eastAsia="en-AE"/>
                <w14:ligatures w14:val="none"/>
              </w:rPr>
              <w:t>Work closely with the Artistic Director to develop a diverse and compelling season of performances that reflect both traditional and contemporary works from a variety of cultures, especially in line with the cultural vision of the UAE.</w:t>
            </w:r>
          </w:p>
          <w:p w14:paraId="663DB569" w14:textId="77777777" w:rsidR="005022AF" w:rsidRPr="005022AF" w:rsidRDefault="005022AF" w:rsidP="005022AF">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5022AF">
              <w:rPr>
                <w:rFonts w:eastAsia="Times New Roman" w:cstheme="minorHAnsi"/>
                <w:kern w:val="0"/>
                <w:sz w:val="20"/>
                <w:szCs w:val="20"/>
                <w:lang w:val="en-AE" w:eastAsia="en-AE"/>
                <w14:ligatures w14:val="none"/>
              </w:rPr>
              <w:t>Select concert themes, repertoire, and works that align with the orchestra’s artistic goals and the broader mission to engage with local and international audiences.</w:t>
            </w:r>
          </w:p>
          <w:p w14:paraId="68655B67" w14:textId="77777777" w:rsidR="005022AF" w:rsidRPr="005022AF" w:rsidRDefault="005022AF" w:rsidP="005022AF">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5022AF">
              <w:rPr>
                <w:rFonts w:eastAsia="Times New Roman" w:cstheme="minorHAnsi"/>
                <w:kern w:val="0"/>
                <w:sz w:val="20"/>
                <w:szCs w:val="20"/>
                <w:lang w:val="en-AE" w:eastAsia="en-AE"/>
                <w14:ligatures w14:val="none"/>
              </w:rPr>
              <w:t>Integrate new compositions, commissions, and arrangements into the season, ensuring that the programming aligns with the orchestra’s capabilities and enhances its standing in the cultural community.</w:t>
            </w:r>
          </w:p>
          <w:p w14:paraId="4AAEA15F" w14:textId="5ADC4C48" w:rsidR="003F547A" w:rsidRDefault="005022AF" w:rsidP="005022AF">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5022AF">
              <w:rPr>
                <w:rFonts w:eastAsia="Times New Roman" w:cstheme="minorHAnsi"/>
                <w:kern w:val="0"/>
                <w:sz w:val="20"/>
                <w:szCs w:val="20"/>
                <w:lang w:val="en-AE" w:eastAsia="en-AE"/>
                <w14:ligatures w14:val="none"/>
              </w:rPr>
              <w:t>Collaborate with the Music Arranger to ensure selected repertoire is accessible to the orchestra’s musicians and fits the available instrumentation and technical requirements.</w:t>
            </w:r>
          </w:p>
          <w:p w14:paraId="50674A7C" w14:textId="77777777" w:rsidR="005022AF" w:rsidRDefault="005022AF" w:rsidP="005022AF">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6E1AE5C9" w14:textId="692B398E" w:rsidR="00C10A22" w:rsidRPr="00C10A22" w:rsidRDefault="00C10A22" w:rsidP="00C10A22">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C10A22">
              <w:rPr>
                <w:rFonts w:eastAsia="Times New Roman" w:cstheme="minorHAnsi"/>
                <w:b/>
                <w:bCs/>
                <w:kern w:val="0"/>
                <w:sz w:val="20"/>
                <w:szCs w:val="20"/>
                <w:lang w:val="en-AE" w:eastAsia="en-AE"/>
                <w14:ligatures w14:val="none"/>
              </w:rPr>
              <w:t>Artist and Composer Collaboration</w:t>
            </w:r>
          </w:p>
          <w:p w14:paraId="18EE4B34"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Foster strong relationships with composers, guest artists, and musicians, commissioning new works and integrating regional and international musical talent into the orchestra’s programming.</w:t>
            </w:r>
          </w:p>
          <w:p w14:paraId="4EA0DB3E" w14:textId="78DCB5FB" w:rsidR="00C10A22" w:rsidRDefault="00C10A22" w:rsidP="0044348E">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 xml:space="preserve">Maintain an ongoing dialogue with the Artistic Director, conductors, and musicians to ensure that </w:t>
            </w:r>
            <w:r w:rsidR="0044348E">
              <w:rPr>
                <w:rFonts w:eastAsia="Times New Roman" w:cstheme="minorHAnsi"/>
                <w:kern w:val="0"/>
                <w:sz w:val="20"/>
                <w:szCs w:val="20"/>
                <w:lang w:val="en-AE" w:eastAsia="en-AE"/>
                <w14:ligatures w14:val="none"/>
              </w:rPr>
              <w:t xml:space="preserve">selected </w:t>
            </w:r>
            <w:r w:rsidRPr="00C10A22">
              <w:rPr>
                <w:rFonts w:eastAsia="Times New Roman" w:cstheme="minorHAnsi"/>
                <w:kern w:val="0"/>
                <w:sz w:val="20"/>
                <w:szCs w:val="20"/>
                <w:lang w:val="en-AE" w:eastAsia="en-AE"/>
                <w14:ligatures w14:val="none"/>
              </w:rPr>
              <w:t xml:space="preserve">programming </w:t>
            </w:r>
            <w:r w:rsidR="0044348E" w:rsidRPr="0044348E">
              <w:rPr>
                <w:rFonts w:eastAsia="Times New Roman" w:cstheme="minorHAnsi"/>
                <w:kern w:val="0"/>
                <w:sz w:val="20"/>
                <w:szCs w:val="20"/>
                <w:lang w:val="en-AE" w:eastAsia="en-AE"/>
                <w14:ligatures w14:val="none"/>
              </w:rPr>
              <w:t>works fit within the broader cultural and artistic mission of UAENO, celebrating both the UAE's national identity and global musical traditions.</w:t>
            </w:r>
          </w:p>
          <w:p w14:paraId="463E673A" w14:textId="77777777" w:rsidR="0044348E" w:rsidRPr="00C10A22" w:rsidRDefault="0044348E" w:rsidP="0044348E">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7544E7F3" w14:textId="786581A3" w:rsidR="00C10A22" w:rsidRPr="00C10A22" w:rsidRDefault="00C10A22" w:rsidP="00C10A22">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C10A22">
              <w:rPr>
                <w:rFonts w:eastAsia="Times New Roman" w:cstheme="minorHAnsi"/>
                <w:b/>
                <w:bCs/>
                <w:kern w:val="0"/>
                <w:sz w:val="20"/>
                <w:szCs w:val="20"/>
                <w:lang w:val="en-AE" w:eastAsia="en-AE"/>
                <w14:ligatures w14:val="none"/>
              </w:rPr>
              <w:t>Research &amp; Development</w:t>
            </w:r>
          </w:p>
          <w:p w14:paraId="6F835720"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Conduct in-depth research into both established and emerging composers, with a focus on discovering and incorporating underrepresented or innovative repertoire.</w:t>
            </w:r>
          </w:p>
          <w:p w14:paraId="1CB25E96"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Integrate both traditional and contemporary music into the orchestra’s programming, identifying key trends in global classical and contemporary music.</w:t>
            </w:r>
          </w:p>
          <w:p w14:paraId="01E372FE" w14:textId="0878FF5C" w:rsid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Explore opportunities for collaborative compositions that reflect the UAE’s cultural heritage and its place in the global arts community.</w:t>
            </w:r>
          </w:p>
          <w:p w14:paraId="13378211" w14:textId="53858D48" w:rsidR="00C10A22" w:rsidRPr="00C10A22" w:rsidRDefault="00C10A22" w:rsidP="00C10A22">
            <w:pPr>
              <w:spacing w:before="100" w:beforeAutospacing="1" w:after="100" w:afterAutospacing="1"/>
              <w:outlineLvl w:val="3"/>
              <w:rPr>
                <w:rFonts w:eastAsia="Times New Roman" w:cstheme="minorHAnsi"/>
                <w:kern w:val="0"/>
                <w:sz w:val="12"/>
                <w:szCs w:val="12"/>
                <w:lang w:val="en-AE" w:eastAsia="en-AE"/>
                <w14:ligatures w14:val="none"/>
              </w:rPr>
            </w:pPr>
          </w:p>
          <w:p w14:paraId="4589EB75" w14:textId="77777777" w:rsidR="00C10A22" w:rsidRPr="00C10A22" w:rsidRDefault="00C10A22" w:rsidP="00C10A22">
            <w:pPr>
              <w:spacing w:before="100" w:beforeAutospacing="1" w:after="100" w:afterAutospacing="1"/>
              <w:outlineLvl w:val="3"/>
              <w:rPr>
                <w:rFonts w:eastAsia="Times New Roman" w:cstheme="minorHAnsi"/>
                <w:b/>
                <w:bCs/>
                <w:kern w:val="0"/>
                <w:sz w:val="14"/>
                <w:szCs w:val="14"/>
                <w:lang w:val="en-AE" w:eastAsia="en-AE"/>
                <w14:ligatures w14:val="none"/>
              </w:rPr>
            </w:pPr>
          </w:p>
          <w:p w14:paraId="0DBF2D3A" w14:textId="29CEFD49" w:rsidR="00C10A22" w:rsidRPr="00C10A22" w:rsidRDefault="00C10A22" w:rsidP="00C10A22">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C10A22">
              <w:rPr>
                <w:rFonts w:eastAsia="Times New Roman" w:cstheme="minorHAnsi"/>
                <w:b/>
                <w:bCs/>
                <w:kern w:val="0"/>
                <w:sz w:val="20"/>
                <w:szCs w:val="20"/>
                <w:lang w:val="en-AE" w:eastAsia="en-AE"/>
                <w14:ligatures w14:val="none"/>
              </w:rPr>
              <w:t>Cross-Departmental Collaboration &amp; Communication</w:t>
            </w:r>
          </w:p>
          <w:p w14:paraId="225E0517"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Collaborate with the Marketing and Education &amp; Outreach departments to ensure programming is aligned with promotional strategies, community engagement activities, and educational outreach.</w:t>
            </w:r>
          </w:p>
          <w:p w14:paraId="608F63B0" w14:textId="05CB5911" w:rsid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Coordinate with the Production and Stage Management teams to ensure smooth logistics for each performance, ensuring that the technical aspects of the music selection and arrangement are handled efficiently.</w:t>
            </w:r>
          </w:p>
          <w:p w14:paraId="41434469" w14:textId="77777777" w:rsidR="00C10A22" w:rsidRPr="0044348E" w:rsidRDefault="00C10A22" w:rsidP="0044348E">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3607D57A" w14:textId="61E063E7" w:rsidR="00C10A22" w:rsidRPr="00C10A22" w:rsidRDefault="00C10A22" w:rsidP="00C10A22">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Pr>
                <w:rFonts w:eastAsia="Times New Roman" w:cstheme="minorHAnsi"/>
                <w:b/>
                <w:bCs/>
                <w:kern w:val="0"/>
                <w:sz w:val="20"/>
                <w:szCs w:val="20"/>
                <w:lang w:val="en-AE" w:eastAsia="en-AE"/>
                <w14:ligatures w14:val="none"/>
              </w:rPr>
              <w:t xml:space="preserve">Performance and </w:t>
            </w:r>
            <w:r w:rsidRPr="00C10A22">
              <w:rPr>
                <w:rFonts w:eastAsia="Times New Roman" w:cstheme="minorHAnsi"/>
                <w:b/>
                <w:bCs/>
                <w:kern w:val="0"/>
                <w:sz w:val="20"/>
                <w:szCs w:val="20"/>
                <w:lang w:val="en-AE" w:eastAsia="en-AE"/>
                <w14:ligatures w14:val="none"/>
              </w:rPr>
              <w:t>Audience Engagement</w:t>
            </w:r>
          </w:p>
          <w:p w14:paraId="055AFF4C"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Participate in pre-concert talks, panel discussions, and educational outreach programs that connect audiences with the repertoire and artists.</w:t>
            </w:r>
          </w:p>
          <w:p w14:paraId="0F00C2EE" w14:textId="77777777" w:rsidR="00C10A22" w:rsidRPr="00C10A22"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Work with the Artistic Director to develop initiatives that foster long-term audience development, including community engagement projects and initiatives that promote musical diversity.</w:t>
            </w:r>
          </w:p>
          <w:p w14:paraId="609800E5" w14:textId="2B42E068" w:rsidR="00E6758F" w:rsidRPr="007D54C4" w:rsidRDefault="00C10A22" w:rsidP="00C10A22">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C10A22">
              <w:rPr>
                <w:rFonts w:eastAsia="Times New Roman" w:cstheme="minorHAnsi"/>
                <w:kern w:val="0"/>
                <w:sz w:val="20"/>
                <w:szCs w:val="20"/>
                <w:lang w:val="en-AE" w:eastAsia="en-AE"/>
                <w14:ligatures w14:val="none"/>
              </w:rPr>
              <w:t>Promote and support the inclusion of local composers, musicians, and innovative collaborations within the orchestra’s programming.</w:t>
            </w:r>
          </w:p>
        </w:tc>
      </w:tr>
    </w:tbl>
    <w:p w14:paraId="0D602742" w14:textId="77777777" w:rsidR="00A75638"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5395"/>
        <w:gridCol w:w="5395"/>
      </w:tblGrid>
      <w:tr w:rsidR="00B85A9B" w14:paraId="65AFEF29" w14:textId="77777777" w:rsidTr="000E6679">
        <w:trPr>
          <w:trHeight w:val="340"/>
        </w:trPr>
        <w:tc>
          <w:tcPr>
            <w:tcW w:w="10790" w:type="dxa"/>
            <w:gridSpan w:val="2"/>
            <w:shd w:val="clear" w:color="auto" w:fill="44546A" w:themeFill="text2"/>
            <w:vAlign w:val="center"/>
          </w:tcPr>
          <w:p w14:paraId="3CCED436" w14:textId="77777777" w:rsidR="00B85A9B" w:rsidRPr="006F12B8" w:rsidRDefault="00B85A9B" w:rsidP="00B85A9B">
            <w:pPr>
              <w:rPr>
                <w:rFonts w:cstheme="minorHAnsi"/>
                <w:b/>
                <w:bCs/>
                <w:color w:val="FFFFFF" w:themeColor="background1"/>
              </w:rPr>
            </w:pPr>
            <w:r w:rsidRPr="006F12B8">
              <w:rPr>
                <w:rFonts w:cstheme="minorHAnsi"/>
                <w:b/>
                <w:bCs/>
                <w:color w:val="FFFFFF" w:themeColor="background1"/>
              </w:rPr>
              <w:t>ACCOUNTABILITIES</w:t>
            </w:r>
          </w:p>
        </w:tc>
      </w:tr>
      <w:tr w:rsidR="00B85A9B" w14:paraId="00C51DDB" w14:textId="77777777" w:rsidTr="000E6679">
        <w:trPr>
          <w:trHeight w:val="283"/>
        </w:trPr>
        <w:tc>
          <w:tcPr>
            <w:tcW w:w="5395" w:type="dxa"/>
            <w:shd w:val="clear" w:color="auto" w:fill="D5DCE4" w:themeFill="text2" w:themeFillTint="33"/>
            <w:vAlign w:val="center"/>
          </w:tcPr>
          <w:p w14:paraId="2976E60A" w14:textId="77777777" w:rsidR="00B85A9B" w:rsidRPr="006F12B8" w:rsidRDefault="00B85A9B" w:rsidP="00A07C2E">
            <w:pPr>
              <w:jc w:val="center"/>
              <w:rPr>
                <w:b/>
                <w:bCs/>
                <w:sz w:val="20"/>
                <w:szCs w:val="20"/>
              </w:rPr>
            </w:pPr>
            <w:r w:rsidRPr="006F12B8">
              <w:rPr>
                <w:b/>
                <w:bCs/>
                <w:sz w:val="20"/>
                <w:szCs w:val="20"/>
              </w:rPr>
              <w:t>Financial</w:t>
            </w:r>
            <w:r w:rsidR="007B6043">
              <w:rPr>
                <w:b/>
                <w:bCs/>
                <w:sz w:val="20"/>
                <w:szCs w:val="20"/>
              </w:rPr>
              <w:t xml:space="preserve"> (up to 5)</w:t>
            </w:r>
          </w:p>
        </w:tc>
        <w:tc>
          <w:tcPr>
            <w:tcW w:w="5395" w:type="dxa"/>
            <w:shd w:val="clear" w:color="auto" w:fill="D5DCE4" w:themeFill="text2" w:themeFillTint="33"/>
            <w:vAlign w:val="center"/>
          </w:tcPr>
          <w:p w14:paraId="5163E7EC" w14:textId="77777777" w:rsidR="00B85A9B" w:rsidRPr="006F12B8" w:rsidRDefault="00B85A9B" w:rsidP="00A07C2E">
            <w:pPr>
              <w:jc w:val="center"/>
              <w:rPr>
                <w:b/>
                <w:bCs/>
                <w:sz w:val="20"/>
                <w:szCs w:val="20"/>
              </w:rPr>
            </w:pPr>
            <w:r w:rsidRPr="006F12B8">
              <w:rPr>
                <w:b/>
                <w:bCs/>
                <w:sz w:val="20"/>
                <w:szCs w:val="20"/>
              </w:rPr>
              <w:t>Non-Financial</w:t>
            </w:r>
            <w:r w:rsidR="007B6043">
              <w:rPr>
                <w:b/>
                <w:bCs/>
                <w:sz w:val="20"/>
                <w:szCs w:val="20"/>
              </w:rPr>
              <w:t xml:space="preserve"> (up to 5)</w:t>
            </w:r>
          </w:p>
        </w:tc>
      </w:tr>
      <w:tr w:rsidR="00B85A9B" w14:paraId="7A390951" w14:textId="77777777" w:rsidTr="00B85A9B">
        <w:tc>
          <w:tcPr>
            <w:tcW w:w="5395" w:type="dxa"/>
          </w:tcPr>
          <w:p w14:paraId="44B70701" w14:textId="27C4718D" w:rsidR="00F95D22" w:rsidRDefault="00D47AF3" w:rsidP="00F95D22">
            <w:pPr>
              <w:pStyle w:val="ListParagraph"/>
              <w:numPr>
                <w:ilvl w:val="0"/>
                <w:numId w:val="3"/>
              </w:numPr>
              <w:spacing w:after="160"/>
              <w:jc w:val="both"/>
              <w:rPr>
                <w:sz w:val="20"/>
                <w:szCs w:val="20"/>
              </w:rPr>
            </w:pPr>
            <w:r>
              <w:rPr>
                <w:sz w:val="20"/>
                <w:szCs w:val="20"/>
              </w:rPr>
              <w:t>L</w:t>
            </w:r>
            <w:r w:rsidRPr="00D47AF3">
              <w:rPr>
                <w:sz w:val="20"/>
                <w:szCs w:val="20"/>
              </w:rPr>
              <w:t>imited direct financial responsibilities</w:t>
            </w:r>
            <w:r>
              <w:rPr>
                <w:sz w:val="20"/>
                <w:szCs w:val="20"/>
              </w:rPr>
              <w:t xml:space="preserve"> </w:t>
            </w:r>
            <w:r w:rsidRPr="00D47AF3">
              <w:rPr>
                <w:sz w:val="20"/>
                <w:szCs w:val="20"/>
              </w:rPr>
              <w:t>responsible for ensuring their programming stays within a defined budget for each season or project.</w:t>
            </w:r>
          </w:p>
          <w:p w14:paraId="706B0F32" w14:textId="311830D1" w:rsidR="00D47AF3" w:rsidRPr="00F95D22" w:rsidRDefault="00D47AF3" w:rsidP="00F95D22">
            <w:pPr>
              <w:pStyle w:val="ListParagraph"/>
              <w:numPr>
                <w:ilvl w:val="0"/>
                <w:numId w:val="3"/>
              </w:numPr>
              <w:spacing w:after="160"/>
              <w:jc w:val="both"/>
              <w:rPr>
                <w:sz w:val="20"/>
                <w:szCs w:val="20"/>
              </w:rPr>
            </w:pPr>
            <w:r>
              <w:rPr>
                <w:sz w:val="20"/>
                <w:szCs w:val="20"/>
              </w:rPr>
              <w:t>C</w:t>
            </w:r>
            <w:r w:rsidRPr="00D47AF3">
              <w:rPr>
                <w:sz w:val="20"/>
                <w:szCs w:val="20"/>
              </w:rPr>
              <w:t>ost-effective ways of bringing artistic ideas to life, such as minimizing rehearsal costs or collaborating with other institutions for joint performances.</w:t>
            </w:r>
          </w:p>
        </w:tc>
        <w:tc>
          <w:tcPr>
            <w:tcW w:w="5395" w:type="dxa"/>
          </w:tcPr>
          <w:p w14:paraId="3B07E10B" w14:textId="4B56FCA5" w:rsidR="00A835BC" w:rsidRDefault="00E15CF3" w:rsidP="00A4646F">
            <w:pPr>
              <w:pStyle w:val="ListParagraph"/>
              <w:numPr>
                <w:ilvl w:val="0"/>
                <w:numId w:val="3"/>
              </w:numPr>
              <w:jc w:val="both"/>
              <w:rPr>
                <w:sz w:val="20"/>
                <w:szCs w:val="20"/>
              </w:rPr>
            </w:pPr>
            <w:r>
              <w:rPr>
                <w:sz w:val="20"/>
                <w:szCs w:val="20"/>
              </w:rPr>
              <w:t>Artistic</w:t>
            </w:r>
            <w:r w:rsidR="006A50D6">
              <w:rPr>
                <w:sz w:val="20"/>
                <w:szCs w:val="20"/>
              </w:rPr>
              <w:t xml:space="preserve"> and mus</w:t>
            </w:r>
            <w:r w:rsidR="00690EE1">
              <w:rPr>
                <w:sz w:val="20"/>
                <w:szCs w:val="20"/>
              </w:rPr>
              <w:t>ical</w:t>
            </w:r>
            <w:r>
              <w:rPr>
                <w:sz w:val="20"/>
                <w:szCs w:val="20"/>
              </w:rPr>
              <w:t xml:space="preserve"> vision</w:t>
            </w:r>
            <w:r w:rsidR="0044348E">
              <w:rPr>
                <w:sz w:val="20"/>
                <w:szCs w:val="20"/>
              </w:rPr>
              <w:t xml:space="preserve"> alignment and</w:t>
            </w:r>
            <w:r w:rsidR="00A835BC">
              <w:rPr>
                <w:sz w:val="20"/>
                <w:szCs w:val="20"/>
              </w:rPr>
              <w:t xml:space="preserve"> </w:t>
            </w:r>
            <w:r w:rsidR="00690EE1">
              <w:rPr>
                <w:sz w:val="20"/>
                <w:szCs w:val="20"/>
              </w:rPr>
              <w:t>execution</w:t>
            </w:r>
          </w:p>
          <w:p w14:paraId="2B16EE96" w14:textId="77777777" w:rsidR="00F95D22" w:rsidRDefault="0044348E" w:rsidP="007033E1">
            <w:pPr>
              <w:pStyle w:val="ListParagraph"/>
              <w:numPr>
                <w:ilvl w:val="0"/>
                <w:numId w:val="3"/>
              </w:numPr>
              <w:jc w:val="both"/>
              <w:rPr>
                <w:sz w:val="20"/>
                <w:szCs w:val="20"/>
              </w:rPr>
            </w:pPr>
            <w:r>
              <w:rPr>
                <w:sz w:val="20"/>
                <w:szCs w:val="20"/>
              </w:rPr>
              <w:t xml:space="preserve">Program Development </w:t>
            </w:r>
          </w:p>
          <w:p w14:paraId="5632E99D" w14:textId="0030E34D" w:rsidR="0044348E" w:rsidRPr="007033E1" w:rsidRDefault="0044348E" w:rsidP="007033E1">
            <w:pPr>
              <w:pStyle w:val="ListParagraph"/>
              <w:numPr>
                <w:ilvl w:val="0"/>
                <w:numId w:val="3"/>
              </w:numPr>
              <w:jc w:val="both"/>
              <w:rPr>
                <w:sz w:val="20"/>
                <w:szCs w:val="20"/>
              </w:rPr>
            </w:pPr>
            <w:r>
              <w:rPr>
                <w:sz w:val="20"/>
                <w:szCs w:val="20"/>
              </w:rPr>
              <w:t>Repertoire Research and Curation</w:t>
            </w:r>
          </w:p>
        </w:tc>
      </w:tr>
    </w:tbl>
    <w:p w14:paraId="79276E18" w14:textId="77777777" w:rsidR="00A75638" w:rsidRPr="006B4934"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3732"/>
        <w:gridCol w:w="3616"/>
        <w:gridCol w:w="3442"/>
      </w:tblGrid>
      <w:tr w:rsidR="00A07C2E" w14:paraId="3728CD7E" w14:textId="77777777" w:rsidTr="000E6679">
        <w:trPr>
          <w:trHeight w:val="340"/>
        </w:trPr>
        <w:tc>
          <w:tcPr>
            <w:tcW w:w="7348" w:type="dxa"/>
            <w:gridSpan w:val="2"/>
            <w:shd w:val="clear" w:color="auto" w:fill="44546A" w:themeFill="text2"/>
            <w:vAlign w:val="center"/>
          </w:tcPr>
          <w:p w14:paraId="78B790B7" w14:textId="77777777" w:rsidR="00A07C2E" w:rsidRPr="00A07C2E" w:rsidRDefault="00A07C2E" w:rsidP="00A07C2E">
            <w:pPr>
              <w:rPr>
                <w:b/>
                <w:bCs/>
                <w:color w:val="FFFFFF" w:themeColor="background1"/>
              </w:rPr>
            </w:pPr>
            <w:r w:rsidRPr="00A07C2E">
              <w:rPr>
                <w:b/>
                <w:bCs/>
                <w:color w:val="FFFFFF" w:themeColor="background1"/>
              </w:rPr>
              <w:t>JOB SPECIFICATIONS</w:t>
            </w:r>
          </w:p>
        </w:tc>
        <w:tc>
          <w:tcPr>
            <w:tcW w:w="3442" w:type="dxa"/>
            <w:shd w:val="clear" w:color="auto" w:fill="44546A" w:themeFill="text2"/>
          </w:tcPr>
          <w:p w14:paraId="3537C261" w14:textId="77777777" w:rsidR="00A07C2E" w:rsidRPr="00A07C2E" w:rsidRDefault="00A07C2E" w:rsidP="00A07C2E">
            <w:pPr>
              <w:rPr>
                <w:b/>
                <w:bCs/>
                <w:color w:val="FFFFFF" w:themeColor="background1"/>
              </w:rPr>
            </w:pPr>
          </w:p>
        </w:tc>
      </w:tr>
      <w:tr w:rsidR="00A07C2E" w14:paraId="4374DB46" w14:textId="77777777" w:rsidTr="000E6679">
        <w:trPr>
          <w:trHeight w:val="283"/>
        </w:trPr>
        <w:tc>
          <w:tcPr>
            <w:tcW w:w="3732" w:type="dxa"/>
            <w:shd w:val="clear" w:color="auto" w:fill="D5DCE4" w:themeFill="text2" w:themeFillTint="33"/>
            <w:vAlign w:val="center"/>
          </w:tcPr>
          <w:p w14:paraId="336034D7" w14:textId="77777777" w:rsidR="00A07C2E" w:rsidRPr="006F12B8" w:rsidRDefault="001B5187" w:rsidP="009B6367">
            <w:pPr>
              <w:jc w:val="center"/>
              <w:rPr>
                <w:b/>
                <w:bCs/>
                <w:sz w:val="20"/>
                <w:szCs w:val="20"/>
              </w:rPr>
            </w:pPr>
            <w:r w:rsidRPr="006F12B8">
              <w:rPr>
                <w:b/>
                <w:bCs/>
                <w:sz w:val="20"/>
                <w:szCs w:val="20"/>
              </w:rPr>
              <w:t>Type</w:t>
            </w:r>
          </w:p>
        </w:tc>
        <w:tc>
          <w:tcPr>
            <w:tcW w:w="3616" w:type="dxa"/>
            <w:shd w:val="clear" w:color="auto" w:fill="D5DCE4" w:themeFill="text2" w:themeFillTint="33"/>
            <w:vAlign w:val="center"/>
          </w:tcPr>
          <w:p w14:paraId="0CD7DC53" w14:textId="77777777" w:rsidR="00A07C2E" w:rsidRPr="006F12B8" w:rsidRDefault="00CC0336" w:rsidP="009B6367">
            <w:pPr>
              <w:jc w:val="center"/>
              <w:rPr>
                <w:b/>
                <w:bCs/>
                <w:sz w:val="20"/>
                <w:szCs w:val="20"/>
              </w:rPr>
            </w:pPr>
            <w:r>
              <w:rPr>
                <w:b/>
                <w:bCs/>
                <w:sz w:val="20"/>
                <w:szCs w:val="20"/>
              </w:rPr>
              <w:t>Minimum</w:t>
            </w:r>
          </w:p>
        </w:tc>
        <w:tc>
          <w:tcPr>
            <w:tcW w:w="3442" w:type="dxa"/>
            <w:shd w:val="clear" w:color="auto" w:fill="D5DCE4" w:themeFill="text2" w:themeFillTint="33"/>
            <w:vAlign w:val="center"/>
          </w:tcPr>
          <w:p w14:paraId="502C02D1" w14:textId="77777777" w:rsidR="00A07C2E" w:rsidRPr="006F12B8" w:rsidRDefault="00A07C2E" w:rsidP="009B6367">
            <w:pPr>
              <w:jc w:val="center"/>
              <w:rPr>
                <w:b/>
                <w:bCs/>
                <w:sz w:val="20"/>
                <w:szCs w:val="20"/>
              </w:rPr>
            </w:pPr>
            <w:r w:rsidRPr="006F12B8">
              <w:rPr>
                <w:b/>
                <w:bCs/>
                <w:sz w:val="20"/>
                <w:szCs w:val="20"/>
              </w:rPr>
              <w:t>Desired</w:t>
            </w:r>
          </w:p>
        </w:tc>
      </w:tr>
      <w:tr w:rsidR="00A07C2E" w14:paraId="15C2D7ED" w14:textId="77777777" w:rsidTr="0082196F">
        <w:trPr>
          <w:trHeight w:val="283"/>
        </w:trPr>
        <w:tc>
          <w:tcPr>
            <w:tcW w:w="3732" w:type="dxa"/>
            <w:shd w:val="clear" w:color="auto" w:fill="auto"/>
            <w:vAlign w:val="center"/>
          </w:tcPr>
          <w:p w14:paraId="750CF3FA" w14:textId="77777777" w:rsidR="00A07C2E" w:rsidRPr="0033204B" w:rsidRDefault="00A07C2E" w:rsidP="00F00F8D">
            <w:pPr>
              <w:rPr>
                <w:b/>
                <w:bCs/>
                <w:sz w:val="20"/>
                <w:szCs w:val="20"/>
              </w:rPr>
            </w:pPr>
            <w:r w:rsidRPr="0033204B">
              <w:rPr>
                <w:b/>
                <w:bCs/>
                <w:sz w:val="20"/>
                <w:szCs w:val="20"/>
              </w:rPr>
              <w:t>Education</w:t>
            </w:r>
          </w:p>
        </w:tc>
        <w:tc>
          <w:tcPr>
            <w:tcW w:w="3616" w:type="dxa"/>
            <w:shd w:val="clear" w:color="auto" w:fill="auto"/>
          </w:tcPr>
          <w:p w14:paraId="0CF8BF13" w14:textId="7152C42F" w:rsidR="005A1710" w:rsidRPr="002D699B" w:rsidRDefault="00D47AF3" w:rsidP="0082196F">
            <w:pPr>
              <w:pStyle w:val="ListBullet"/>
              <w:numPr>
                <w:ilvl w:val="0"/>
                <w:numId w:val="2"/>
              </w:numPr>
              <w:jc w:val="both"/>
              <w:outlineLvl w:val="9"/>
              <w:rPr>
                <w:rFonts w:ascii="Calibri" w:hAnsi="Calibri" w:cs="Arial"/>
                <w:sz w:val="20"/>
                <w:lang w:eastAsia="en-GB"/>
              </w:rPr>
            </w:pPr>
            <w:r w:rsidRPr="00D47AF3">
              <w:rPr>
                <w:rFonts w:ascii="Calibri" w:hAnsi="Calibri" w:cs="Arial"/>
                <w:sz w:val="20"/>
                <w:lang w:eastAsia="en-GB"/>
              </w:rPr>
              <w:t>A degree in Music, Musicology, or a related field</w:t>
            </w:r>
          </w:p>
        </w:tc>
        <w:tc>
          <w:tcPr>
            <w:tcW w:w="3442" w:type="dxa"/>
            <w:shd w:val="clear" w:color="auto" w:fill="auto"/>
          </w:tcPr>
          <w:p w14:paraId="3DC6FC1E" w14:textId="3F102F67" w:rsidR="007F326A" w:rsidRPr="002D699B" w:rsidRDefault="00D47AF3" w:rsidP="007D54C4">
            <w:pPr>
              <w:pStyle w:val="ListBullet"/>
              <w:numPr>
                <w:ilvl w:val="0"/>
                <w:numId w:val="2"/>
              </w:numPr>
              <w:jc w:val="both"/>
              <w:outlineLvl w:val="9"/>
              <w:rPr>
                <w:rFonts w:ascii="Calibri" w:hAnsi="Calibri" w:cs="Arial"/>
                <w:sz w:val="20"/>
                <w:lang w:eastAsia="en-GB"/>
              </w:rPr>
            </w:pPr>
            <w:r w:rsidRPr="00D47AF3">
              <w:rPr>
                <w:rFonts w:ascii="Calibri" w:hAnsi="Calibri" w:cs="Arial"/>
                <w:sz w:val="20"/>
                <w:lang w:val="en-US" w:eastAsia="en-GB"/>
              </w:rPr>
              <w:t>A Master's degree in a relevant discipline is preferred.</w:t>
            </w:r>
          </w:p>
        </w:tc>
      </w:tr>
      <w:tr w:rsidR="00A07C2E" w14:paraId="0F2EFBB8" w14:textId="77777777" w:rsidTr="0082196F">
        <w:trPr>
          <w:trHeight w:val="283"/>
        </w:trPr>
        <w:tc>
          <w:tcPr>
            <w:tcW w:w="3732" w:type="dxa"/>
            <w:vAlign w:val="center"/>
          </w:tcPr>
          <w:p w14:paraId="6EE26E72" w14:textId="77777777" w:rsidR="00A07C2E" w:rsidRPr="008937C3" w:rsidRDefault="007D1C18" w:rsidP="008937C3">
            <w:pPr>
              <w:rPr>
                <w:rFonts w:ascii="Calibri" w:hAnsi="Calibri" w:cs="Arial"/>
                <w:sz w:val="20"/>
                <w:szCs w:val="20"/>
                <w:lang w:eastAsia="en-GB"/>
              </w:rPr>
            </w:pPr>
            <w:r w:rsidRPr="008937C3">
              <w:rPr>
                <w:b/>
                <w:bCs/>
                <w:sz w:val="20"/>
                <w:szCs w:val="20"/>
              </w:rPr>
              <w:t>Experience</w:t>
            </w:r>
          </w:p>
        </w:tc>
        <w:tc>
          <w:tcPr>
            <w:tcW w:w="3616" w:type="dxa"/>
          </w:tcPr>
          <w:p w14:paraId="3F1F7564" w14:textId="363F3047" w:rsidR="00D47AF3" w:rsidRPr="00831654" w:rsidRDefault="00D47AF3" w:rsidP="00D47AF3">
            <w:pPr>
              <w:pStyle w:val="ListBullet"/>
              <w:numPr>
                <w:ilvl w:val="0"/>
                <w:numId w:val="2"/>
              </w:numPr>
              <w:rPr>
                <w:rFonts w:ascii="Calibri" w:hAnsi="Calibri" w:cs="Arial"/>
                <w:sz w:val="20"/>
                <w:lang w:val="en-US" w:eastAsia="en-GB"/>
              </w:rPr>
            </w:pPr>
            <w:bookmarkStart w:id="0" w:name="_GoBack"/>
            <w:r w:rsidRPr="00831654">
              <w:rPr>
                <w:rFonts w:ascii="Calibri" w:hAnsi="Calibri" w:cs="Arial"/>
                <w:sz w:val="20"/>
                <w:lang w:val="en-US" w:eastAsia="en-GB"/>
              </w:rPr>
              <w:t>At least 5 years of experience in a similar role, with a strong background in orchestral programming or music direction, preferably in an international or cultural institution.</w:t>
            </w:r>
            <w:r w:rsidR="0080771A" w:rsidRPr="00831654">
              <w:rPr>
                <w:rFonts w:ascii="Calibri" w:hAnsi="Calibri" w:cs="Arial"/>
                <w:sz w:val="20"/>
                <w:lang w:val="en-US" w:eastAsia="en-GB"/>
              </w:rPr>
              <w:t xml:space="preserve"> </w:t>
            </w:r>
            <w:r w:rsidR="005F0662" w:rsidRPr="00831654">
              <w:rPr>
                <w:rFonts w:ascii="Calibri" w:hAnsi="Calibri" w:cs="Arial"/>
                <w:sz w:val="20"/>
                <w:lang w:val="en-US" w:eastAsia="en-GB"/>
              </w:rPr>
              <w:t>(or same experience in a production company)</w:t>
            </w:r>
          </w:p>
          <w:p w14:paraId="61132308" w14:textId="62BC3308" w:rsidR="00D915A9" w:rsidRPr="00D47AF3" w:rsidRDefault="00D47AF3" w:rsidP="00D47AF3">
            <w:pPr>
              <w:pStyle w:val="ListBullet"/>
              <w:numPr>
                <w:ilvl w:val="0"/>
                <w:numId w:val="2"/>
              </w:numPr>
              <w:rPr>
                <w:rFonts w:ascii="Calibri" w:hAnsi="Calibri" w:cs="Arial"/>
                <w:sz w:val="20"/>
                <w:lang w:eastAsia="en-GB"/>
              </w:rPr>
            </w:pPr>
            <w:r w:rsidRPr="00831654">
              <w:rPr>
                <w:rFonts w:ascii="Calibri" w:hAnsi="Calibri" w:cs="Arial"/>
                <w:sz w:val="20"/>
                <w:lang w:val="en-US" w:eastAsia="en-GB"/>
              </w:rPr>
              <w:t xml:space="preserve">Proven knowledge and understanding of </w:t>
            </w:r>
            <w:r w:rsidR="0080771A" w:rsidRPr="00831654">
              <w:rPr>
                <w:rFonts w:ascii="Calibri" w:hAnsi="Calibri" w:cs="Arial"/>
                <w:sz w:val="20"/>
                <w:lang w:val="en-US" w:eastAsia="en-GB"/>
              </w:rPr>
              <w:t xml:space="preserve">Arabic, </w:t>
            </w:r>
            <w:r w:rsidRPr="00831654">
              <w:rPr>
                <w:rFonts w:ascii="Calibri" w:hAnsi="Calibri" w:cs="Arial"/>
                <w:sz w:val="20"/>
                <w:lang w:val="en-US" w:eastAsia="en-GB"/>
              </w:rPr>
              <w:t xml:space="preserve">classical </w:t>
            </w:r>
            <w:bookmarkEnd w:id="0"/>
            <w:r w:rsidRPr="00D47AF3">
              <w:rPr>
                <w:rFonts w:ascii="Calibri" w:hAnsi="Calibri" w:cs="Arial"/>
                <w:sz w:val="20"/>
                <w:lang w:val="en-US" w:eastAsia="en-GB"/>
              </w:rPr>
              <w:t>and contemporary orchestral repertoire, with an emphasis on the cultural and artistic nuances of both Eastern and Western musical traditions.</w:t>
            </w:r>
          </w:p>
          <w:p w14:paraId="7FB3F2F6" w14:textId="26A4AA85" w:rsidR="00D47AF3" w:rsidRPr="00D915A9" w:rsidRDefault="00D47AF3" w:rsidP="00D47AF3">
            <w:pPr>
              <w:pStyle w:val="ListBullet"/>
              <w:numPr>
                <w:ilvl w:val="0"/>
                <w:numId w:val="2"/>
              </w:numPr>
              <w:rPr>
                <w:rFonts w:ascii="Calibri" w:hAnsi="Calibri" w:cs="Arial"/>
                <w:sz w:val="20"/>
                <w:lang w:eastAsia="en-GB"/>
              </w:rPr>
            </w:pPr>
            <w:r w:rsidRPr="00D47AF3">
              <w:rPr>
                <w:rFonts w:ascii="Calibri" w:hAnsi="Calibri" w:cs="Arial"/>
                <w:sz w:val="20"/>
                <w:lang w:eastAsia="en-GB"/>
              </w:rPr>
              <w:t>Familiarity with Arabic classical music and its integration with Western classical traditions is a plus, reflecting the orchestra’s unique position in the UAE.</w:t>
            </w:r>
          </w:p>
        </w:tc>
        <w:tc>
          <w:tcPr>
            <w:tcW w:w="3442" w:type="dxa"/>
          </w:tcPr>
          <w:p w14:paraId="46BEEEE9" w14:textId="4307A1A4" w:rsidR="006A5BCA" w:rsidRDefault="006A5BCA" w:rsidP="009E2408">
            <w:pPr>
              <w:pStyle w:val="ListBullet"/>
              <w:numPr>
                <w:ilvl w:val="0"/>
                <w:numId w:val="2"/>
              </w:numPr>
              <w:jc w:val="both"/>
              <w:outlineLvl w:val="9"/>
              <w:rPr>
                <w:rFonts w:ascii="Calibri" w:hAnsi="Calibri" w:cs="Arial"/>
                <w:sz w:val="20"/>
                <w:lang w:eastAsia="en-GB"/>
              </w:rPr>
            </w:pPr>
            <w:r w:rsidRPr="006A5BCA">
              <w:rPr>
                <w:rFonts w:ascii="Calibri" w:hAnsi="Calibri" w:cs="Arial"/>
                <w:sz w:val="20"/>
                <w:lang w:eastAsia="en-GB"/>
              </w:rPr>
              <w:t xml:space="preserve">Experience working in the UAE </w:t>
            </w:r>
            <w:r w:rsidR="00DE2AE6">
              <w:rPr>
                <w:rFonts w:ascii="Calibri" w:hAnsi="Calibri" w:cs="Arial"/>
                <w:sz w:val="20"/>
                <w:lang w:eastAsia="en-GB"/>
              </w:rPr>
              <w:t>cultural or musical</w:t>
            </w:r>
            <w:r w:rsidRPr="006A5BCA">
              <w:rPr>
                <w:rFonts w:ascii="Calibri" w:hAnsi="Calibri" w:cs="Arial"/>
                <w:sz w:val="20"/>
                <w:lang w:eastAsia="en-GB"/>
              </w:rPr>
              <w:t xml:space="preserve"> industry.</w:t>
            </w:r>
          </w:p>
          <w:p w14:paraId="357CC8C5" w14:textId="36A7621E" w:rsidR="002C4C12" w:rsidRPr="00326B53" w:rsidRDefault="002C4C12" w:rsidP="00C45F40">
            <w:pPr>
              <w:pStyle w:val="ListBullet"/>
              <w:ind w:left="360"/>
              <w:rPr>
                <w:rFonts w:ascii="Calibri" w:hAnsi="Calibri" w:cs="Arial"/>
                <w:sz w:val="20"/>
                <w:lang w:eastAsia="en-GB"/>
              </w:rPr>
            </w:pPr>
          </w:p>
        </w:tc>
      </w:tr>
      <w:tr w:rsidR="007D1C18" w14:paraId="48B0F50A" w14:textId="77777777" w:rsidTr="0082196F">
        <w:trPr>
          <w:trHeight w:val="283"/>
        </w:trPr>
        <w:tc>
          <w:tcPr>
            <w:tcW w:w="3732" w:type="dxa"/>
            <w:vAlign w:val="center"/>
          </w:tcPr>
          <w:p w14:paraId="187B86A1" w14:textId="77777777" w:rsidR="007D1C18" w:rsidRPr="0033204B" w:rsidRDefault="007D1C18" w:rsidP="00F00F8D">
            <w:pPr>
              <w:rPr>
                <w:b/>
                <w:bCs/>
                <w:sz w:val="20"/>
                <w:szCs w:val="20"/>
              </w:rPr>
            </w:pPr>
            <w:r w:rsidRPr="0033204B">
              <w:rPr>
                <w:b/>
                <w:bCs/>
                <w:sz w:val="20"/>
                <w:szCs w:val="20"/>
              </w:rPr>
              <w:lastRenderedPageBreak/>
              <w:t>Skills</w:t>
            </w:r>
            <w:r w:rsidR="005668F7">
              <w:rPr>
                <w:b/>
                <w:bCs/>
                <w:sz w:val="20"/>
                <w:szCs w:val="20"/>
              </w:rPr>
              <w:t xml:space="preserve"> &amp; Abilities</w:t>
            </w:r>
          </w:p>
        </w:tc>
        <w:tc>
          <w:tcPr>
            <w:tcW w:w="3616" w:type="dxa"/>
          </w:tcPr>
          <w:p w14:paraId="247E8C95" w14:textId="77777777" w:rsidR="00D47AF3" w:rsidRPr="00D47AF3" w:rsidRDefault="00D47AF3" w:rsidP="00D47AF3">
            <w:pPr>
              <w:pStyle w:val="ListBullet"/>
              <w:numPr>
                <w:ilvl w:val="0"/>
                <w:numId w:val="2"/>
              </w:numPr>
              <w:rPr>
                <w:rFonts w:ascii="Calibri" w:hAnsi="Calibri" w:cs="Arial"/>
                <w:sz w:val="20"/>
                <w:lang w:val="en-US" w:eastAsia="en-GB"/>
              </w:rPr>
            </w:pPr>
            <w:r w:rsidRPr="00D47AF3">
              <w:rPr>
                <w:rFonts w:ascii="Calibri" w:hAnsi="Calibri" w:cs="Arial"/>
                <w:sz w:val="20"/>
                <w:lang w:val="en-US" w:eastAsia="en-GB"/>
              </w:rPr>
              <w:t>Excellent organizational skills, with the ability to manage complex and diverse projects simultaneously.</w:t>
            </w:r>
          </w:p>
          <w:p w14:paraId="70090004" w14:textId="329123A1" w:rsidR="009F6F24" w:rsidRDefault="00D47AF3" w:rsidP="00D47AF3">
            <w:pPr>
              <w:pStyle w:val="ListBullet"/>
              <w:numPr>
                <w:ilvl w:val="0"/>
                <w:numId w:val="2"/>
              </w:numPr>
              <w:rPr>
                <w:rFonts w:ascii="Calibri" w:hAnsi="Calibri" w:cs="Arial"/>
                <w:sz w:val="20"/>
                <w:lang w:val="en-US" w:eastAsia="en-GB"/>
              </w:rPr>
            </w:pPr>
            <w:r w:rsidRPr="00D47AF3">
              <w:rPr>
                <w:rFonts w:ascii="Calibri" w:hAnsi="Calibri" w:cs="Arial"/>
                <w:sz w:val="20"/>
                <w:lang w:val="en-US" w:eastAsia="en-GB"/>
              </w:rPr>
              <w:t>Creative vision for programming, with the ability to balance traditional, classical, and innovative musical expressions.</w:t>
            </w:r>
          </w:p>
          <w:p w14:paraId="5BEB8C17" w14:textId="77777777" w:rsidR="00D47AF3" w:rsidRPr="00D47AF3" w:rsidRDefault="00D47AF3" w:rsidP="00D47AF3">
            <w:pPr>
              <w:pStyle w:val="ListBullet"/>
              <w:numPr>
                <w:ilvl w:val="0"/>
                <w:numId w:val="2"/>
              </w:numPr>
              <w:outlineLvl w:val="9"/>
              <w:rPr>
                <w:rFonts w:ascii="Calibri" w:hAnsi="Calibri" w:cs="Arial"/>
                <w:sz w:val="20"/>
                <w:lang w:eastAsia="en-GB"/>
              </w:rPr>
            </w:pPr>
            <w:r w:rsidRPr="00D47AF3">
              <w:rPr>
                <w:rFonts w:ascii="Calibri" w:hAnsi="Calibri" w:cs="Arial"/>
                <w:sz w:val="20"/>
                <w:lang w:val="en-US" w:eastAsia="en-GB"/>
              </w:rPr>
              <w:t>Ability to think strategically, ensuring that the programming aligns with UAENO’s long-term goals of artistic excellence, cultural engagement, and financial sustainability.</w:t>
            </w:r>
          </w:p>
          <w:p w14:paraId="55E89E96" w14:textId="4F5048B8" w:rsidR="00C45F40" w:rsidRPr="00D83834" w:rsidRDefault="00D47AF3" w:rsidP="00D47AF3">
            <w:pPr>
              <w:pStyle w:val="ListBullet"/>
              <w:numPr>
                <w:ilvl w:val="0"/>
                <w:numId w:val="2"/>
              </w:numPr>
              <w:outlineLvl w:val="9"/>
              <w:rPr>
                <w:rFonts w:ascii="Calibri" w:hAnsi="Calibri" w:cs="Arial"/>
                <w:sz w:val="20"/>
                <w:lang w:eastAsia="en-GB"/>
              </w:rPr>
            </w:pPr>
            <w:r w:rsidRPr="00D47AF3">
              <w:rPr>
                <w:rFonts w:ascii="Calibri" w:hAnsi="Calibri" w:cs="Arial"/>
                <w:sz w:val="20"/>
                <w:lang w:eastAsia="en-GB"/>
              </w:rPr>
              <w:t>Experience in developing outreach and educational initiatives that reflect the cultural diversity and artistic vision of the orchestra.</w:t>
            </w:r>
          </w:p>
        </w:tc>
        <w:tc>
          <w:tcPr>
            <w:tcW w:w="3442" w:type="dxa"/>
          </w:tcPr>
          <w:p w14:paraId="5818C100" w14:textId="058A3E16" w:rsidR="00127F9D" w:rsidRPr="007E29F6" w:rsidRDefault="00B377BD" w:rsidP="00B377BD">
            <w:pPr>
              <w:pStyle w:val="ListBullet"/>
              <w:numPr>
                <w:ilvl w:val="0"/>
                <w:numId w:val="2"/>
              </w:numPr>
              <w:jc w:val="both"/>
              <w:outlineLvl w:val="9"/>
              <w:rPr>
                <w:rFonts w:ascii="Calibri" w:hAnsi="Calibri" w:cs="Arial"/>
                <w:sz w:val="20"/>
                <w:lang w:eastAsia="en-GB"/>
              </w:rPr>
            </w:pPr>
            <w:r w:rsidRPr="00B377BD">
              <w:rPr>
                <w:rFonts w:ascii="Calibri" w:hAnsi="Calibri" w:cs="Arial"/>
                <w:sz w:val="20"/>
                <w:lang w:val="en-US" w:eastAsia="en-GB"/>
              </w:rPr>
              <w:t>Passion for Music Education</w:t>
            </w:r>
          </w:p>
        </w:tc>
      </w:tr>
    </w:tbl>
    <w:p w14:paraId="47B56AE2" w14:textId="77777777" w:rsidR="006B4934" w:rsidRPr="009804F0" w:rsidRDefault="006B4934" w:rsidP="00A75638">
      <w:pPr>
        <w:spacing w:after="0"/>
        <w:jc w:val="both"/>
        <w:rPr>
          <w:sz w:val="24"/>
          <w:szCs w:val="24"/>
        </w:rPr>
      </w:pPr>
    </w:p>
    <w:tbl>
      <w:tblPr>
        <w:tblStyle w:val="TableGrid"/>
        <w:tblW w:w="0" w:type="auto"/>
        <w:tblLook w:val="04A0" w:firstRow="1" w:lastRow="0" w:firstColumn="1" w:lastColumn="0" w:noHBand="0" w:noVBand="1"/>
      </w:tblPr>
      <w:tblGrid>
        <w:gridCol w:w="8075"/>
        <w:gridCol w:w="2715"/>
      </w:tblGrid>
      <w:tr w:rsidR="00F4697B" w14:paraId="7B6A245E" w14:textId="77777777" w:rsidTr="000E6679">
        <w:trPr>
          <w:trHeight w:val="340"/>
        </w:trPr>
        <w:tc>
          <w:tcPr>
            <w:tcW w:w="8075" w:type="dxa"/>
            <w:shd w:val="clear" w:color="auto" w:fill="44546A" w:themeFill="text2"/>
            <w:vAlign w:val="center"/>
          </w:tcPr>
          <w:p w14:paraId="15D2294F" w14:textId="77777777" w:rsidR="00F4697B" w:rsidRPr="00F4697B" w:rsidRDefault="00F4697B" w:rsidP="00065CD1">
            <w:pPr>
              <w:rPr>
                <w:b/>
                <w:bCs/>
                <w:color w:val="FFFFFF" w:themeColor="background1"/>
              </w:rPr>
            </w:pPr>
            <w:r w:rsidRPr="00F4697B">
              <w:rPr>
                <w:b/>
                <w:bCs/>
                <w:color w:val="FFFFFF" w:themeColor="background1"/>
              </w:rPr>
              <w:t>COMPETENCIES</w:t>
            </w:r>
          </w:p>
        </w:tc>
        <w:tc>
          <w:tcPr>
            <w:tcW w:w="2715" w:type="dxa"/>
            <w:shd w:val="clear" w:color="auto" w:fill="44546A" w:themeFill="text2"/>
          </w:tcPr>
          <w:p w14:paraId="3A8780EF" w14:textId="77777777" w:rsidR="00F4697B" w:rsidRPr="00F4697B" w:rsidRDefault="00F4697B" w:rsidP="00A75638">
            <w:pPr>
              <w:jc w:val="both"/>
              <w:rPr>
                <w:color w:val="FFFFFF" w:themeColor="background1"/>
              </w:rPr>
            </w:pPr>
          </w:p>
        </w:tc>
      </w:tr>
      <w:tr w:rsidR="00F4697B" w14:paraId="3DAE4FA1" w14:textId="77777777" w:rsidTr="000E6679">
        <w:trPr>
          <w:trHeight w:val="283"/>
        </w:trPr>
        <w:tc>
          <w:tcPr>
            <w:tcW w:w="8075" w:type="dxa"/>
            <w:shd w:val="clear" w:color="auto" w:fill="D5DCE4" w:themeFill="text2" w:themeFillTint="33"/>
            <w:vAlign w:val="center"/>
          </w:tcPr>
          <w:p w14:paraId="3202184B" w14:textId="6CFF474B" w:rsidR="00F4697B" w:rsidRPr="006F12B8" w:rsidRDefault="00F4697B" w:rsidP="00442C2A">
            <w:pPr>
              <w:jc w:val="center"/>
              <w:rPr>
                <w:b/>
                <w:bCs/>
                <w:sz w:val="20"/>
                <w:szCs w:val="20"/>
              </w:rPr>
            </w:pPr>
            <w:r w:rsidRPr="006F12B8">
              <w:rPr>
                <w:b/>
                <w:bCs/>
                <w:sz w:val="20"/>
                <w:szCs w:val="20"/>
              </w:rPr>
              <w:t xml:space="preserve">Behavioral (up to </w:t>
            </w:r>
            <w:r w:rsidR="00D96000">
              <w:rPr>
                <w:b/>
                <w:bCs/>
                <w:sz w:val="20"/>
                <w:szCs w:val="20"/>
              </w:rPr>
              <w:t>10</w:t>
            </w:r>
            <w:r w:rsidRPr="006F12B8">
              <w:rPr>
                <w:b/>
                <w:bCs/>
                <w:sz w:val="20"/>
                <w:szCs w:val="20"/>
              </w:rPr>
              <w:t>)</w:t>
            </w:r>
          </w:p>
        </w:tc>
        <w:tc>
          <w:tcPr>
            <w:tcW w:w="2715" w:type="dxa"/>
            <w:shd w:val="clear" w:color="auto" w:fill="D5DCE4" w:themeFill="text2" w:themeFillTint="33"/>
            <w:vAlign w:val="center"/>
          </w:tcPr>
          <w:p w14:paraId="156ACFB0" w14:textId="77777777" w:rsidR="00F4697B" w:rsidRPr="006F12B8" w:rsidRDefault="00F4697B" w:rsidP="00442C2A">
            <w:pPr>
              <w:jc w:val="center"/>
              <w:rPr>
                <w:b/>
                <w:bCs/>
                <w:sz w:val="20"/>
                <w:szCs w:val="20"/>
              </w:rPr>
            </w:pPr>
            <w:r w:rsidRPr="006F12B8">
              <w:rPr>
                <w:b/>
                <w:bCs/>
                <w:sz w:val="20"/>
                <w:szCs w:val="20"/>
              </w:rPr>
              <w:t>Proficiency Level</w:t>
            </w:r>
          </w:p>
        </w:tc>
      </w:tr>
      <w:tr w:rsidR="00D96000" w14:paraId="3B77EBA0" w14:textId="77777777" w:rsidTr="00F660B6">
        <w:tc>
          <w:tcPr>
            <w:tcW w:w="8075" w:type="dxa"/>
            <w:vAlign w:val="center"/>
          </w:tcPr>
          <w:p w14:paraId="0490F8A8" w14:textId="1BA1D0F4" w:rsidR="00D96000" w:rsidRPr="00DD6865" w:rsidRDefault="009F6F24" w:rsidP="00D96000">
            <w:pPr>
              <w:rPr>
                <w:sz w:val="20"/>
                <w:szCs w:val="20"/>
              </w:rPr>
            </w:pPr>
            <w:r w:rsidRPr="009F6F24">
              <w:rPr>
                <w:sz w:val="20"/>
                <w:szCs w:val="20"/>
              </w:rPr>
              <w:t>Communication &amp; Interpersonal Skills</w:t>
            </w:r>
          </w:p>
        </w:tc>
        <w:tc>
          <w:tcPr>
            <w:tcW w:w="2715" w:type="dxa"/>
            <w:vAlign w:val="center"/>
          </w:tcPr>
          <w:p w14:paraId="489FF49C" w14:textId="0B2E1C78" w:rsidR="00D96000" w:rsidRPr="00DD6865" w:rsidRDefault="00D96000" w:rsidP="00D96000">
            <w:pPr>
              <w:jc w:val="center"/>
              <w:rPr>
                <w:sz w:val="20"/>
                <w:szCs w:val="20"/>
              </w:rPr>
            </w:pPr>
            <w:r>
              <w:rPr>
                <w:sz w:val="20"/>
                <w:szCs w:val="20"/>
              </w:rPr>
              <w:t>4</w:t>
            </w:r>
          </w:p>
        </w:tc>
      </w:tr>
      <w:tr w:rsidR="00D96000" w14:paraId="630F0ADC" w14:textId="77777777" w:rsidTr="00F660B6">
        <w:tc>
          <w:tcPr>
            <w:tcW w:w="8075" w:type="dxa"/>
            <w:vAlign w:val="center"/>
          </w:tcPr>
          <w:p w14:paraId="1E439163" w14:textId="418442E6" w:rsidR="00D96000" w:rsidRPr="00DD6865" w:rsidRDefault="009F6F24" w:rsidP="00D96000">
            <w:pPr>
              <w:rPr>
                <w:sz w:val="20"/>
                <w:szCs w:val="20"/>
              </w:rPr>
            </w:pPr>
            <w:r w:rsidRPr="009F6F24">
              <w:rPr>
                <w:sz w:val="20"/>
                <w:szCs w:val="20"/>
              </w:rPr>
              <w:t>Time Management</w:t>
            </w:r>
          </w:p>
        </w:tc>
        <w:tc>
          <w:tcPr>
            <w:tcW w:w="2715" w:type="dxa"/>
            <w:vAlign w:val="center"/>
          </w:tcPr>
          <w:p w14:paraId="212D547D" w14:textId="0306CC2A" w:rsidR="00D96000" w:rsidRPr="00DD6865" w:rsidRDefault="00D96000" w:rsidP="00D96000">
            <w:pPr>
              <w:jc w:val="center"/>
              <w:rPr>
                <w:sz w:val="20"/>
                <w:szCs w:val="20"/>
              </w:rPr>
            </w:pPr>
            <w:r>
              <w:rPr>
                <w:sz w:val="20"/>
                <w:szCs w:val="20"/>
              </w:rPr>
              <w:t>4</w:t>
            </w:r>
          </w:p>
        </w:tc>
      </w:tr>
      <w:tr w:rsidR="00D96000" w14:paraId="45AF2738" w14:textId="77777777" w:rsidTr="00F660B6">
        <w:tc>
          <w:tcPr>
            <w:tcW w:w="8075" w:type="dxa"/>
            <w:vAlign w:val="center"/>
          </w:tcPr>
          <w:p w14:paraId="67B692EB" w14:textId="4E5A06AF" w:rsidR="00D96000" w:rsidRPr="00DD6865" w:rsidRDefault="009F6F24" w:rsidP="00D96000">
            <w:pPr>
              <w:rPr>
                <w:sz w:val="20"/>
                <w:szCs w:val="20"/>
              </w:rPr>
            </w:pPr>
            <w:r w:rsidRPr="009F6F24">
              <w:rPr>
                <w:sz w:val="20"/>
                <w:szCs w:val="20"/>
              </w:rPr>
              <w:t>Collaboration and Teamwork</w:t>
            </w:r>
          </w:p>
        </w:tc>
        <w:tc>
          <w:tcPr>
            <w:tcW w:w="2715" w:type="dxa"/>
            <w:vAlign w:val="center"/>
          </w:tcPr>
          <w:p w14:paraId="622F2519" w14:textId="36D30CF3" w:rsidR="00D96000" w:rsidRPr="00DD6865" w:rsidRDefault="00D96000" w:rsidP="00D96000">
            <w:pPr>
              <w:jc w:val="center"/>
              <w:rPr>
                <w:sz w:val="20"/>
                <w:szCs w:val="20"/>
              </w:rPr>
            </w:pPr>
            <w:r>
              <w:rPr>
                <w:sz w:val="20"/>
                <w:szCs w:val="20"/>
              </w:rPr>
              <w:t>4</w:t>
            </w:r>
          </w:p>
        </w:tc>
      </w:tr>
      <w:tr w:rsidR="00EE327B" w14:paraId="29D4F943" w14:textId="77777777" w:rsidTr="00F660B6">
        <w:tc>
          <w:tcPr>
            <w:tcW w:w="8075" w:type="dxa"/>
            <w:vAlign w:val="center"/>
          </w:tcPr>
          <w:p w14:paraId="7D8198D0" w14:textId="340F4C69" w:rsidR="00EE327B" w:rsidRPr="00DD6865" w:rsidRDefault="009F6F24" w:rsidP="00D96000">
            <w:pPr>
              <w:rPr>
                <w:sz w:val="20"/>
                <w:szCs w:val="20"/>
              </w:rPr>
            </w:pPr>
            <w:r w:rsidRPr="009F6F24">
              <w:rPr>
                <w:sz w:val="20"/>
                <w:szCs w:val="20"/>
              </w:rPr>
              <w:t>Attention to Detail</w:t>
            </w:r>
          </w:p>
        </w:tc>
        <w:tc>
          <w:tcPr>
            <w:tcW w:w="2715" w:type="dxa"/>
            <w:vAlign w:val="center"/>
          </w:tcPr>
          <w:p w14:paraId="6FD06C3B" w14:textId="3B032484" w:rsidR="00EE327B" w:rsidRDefault="00DE5FF8" w:rsidP="00D96000">
            <w:pPr>
              <w:jc w:val="center"/>
              <w:rPr>
                <w:sz w:val="20"/>
                <w:szCs w:val="20"/>
              </w:rPr>
            </w:pPr>
            <w:r>
              <w:rPr>
                <w:sz w:val="20"/>
                <w:szCs w:val="20"/>
              </w:rPr>
              <w:t>4</w:t>
            </w:r>
          </w:p>
        </w:tc>
      </w:tr>
      <w:tr w:rsidR="00AF0EA5" w14:paraId="40776F9B" w14:textId="77777777" w:rsidTr="00F660B6">
        <w:tc>
          <w:tcPr>
            <w:tcW w:w="8075" w:type="dxa"/>
            <w:vAlign w:val="center"/>
          </w:tcPr>
          <w:p w14:paraId="30E322B1" w14:textId="0068D98D" w:rsidR="00AF0EA5" w:rsidRDefault="00AF0EA5" w:rsidP="00D96000">
            <w:pPr>
              <w:rPr>
                <w:sz w:val="20"/>
                <w:szCs w:val="20"/>
              </w:rPr>
            </w:pPr>
            <w:r>
              <w:rPr>
                <w:sz w:val="20"/>
                <w:szCs w:val="20"/>
              </w:rPr>
              <w:t>Results Oriented</w:t>
            </w:r>
          </w:p>
        </w:tc>
        <w:tc>
          <w:tcPr>
            <w:tcW w:w="2715" w:type="dxa"/>
            <w:vAlign w:val="center"/>
          </w:tcPr>
          <w:p w14:paraId="14B6B62C" w14:textId="0713045C" w:rsidR="00AF0EA5" w:rsidRDefault="005451F6" w:rsidP="00D96000">
            <w:pPr>
              <w:jc w:val="center"/>
              <w:rPr>
                <w:sz w:val="20"/>
                <w:szCs w:val="20"/>
              </w:rPr>
            </w:pPr>
            <w:r>
              <w:rPr>
                <w:sz w:val="20"/>
                <w:szCs w:val="20"/>
              </w:rPr>
              <w:t>4</w:t>
            </w:r>
          </w:p>
        </w:tc>
      </w:tr>
      <w:tr w:rsidR="00B75CD2" w14:paraId="20841782" w14:textId="77777777" w:rsidTr="00F660B6">
        <w:tc>
          <w:tcPr>
            <w:tcW w:w="8075" w:type="dxa"/>
            <w:vAlign w:val="center"/>
          </w:tcPr>
          <w:p w14:paraId="0173FE71" w14:textId="084770EE" w:rsidR="00B75CD2" w:rsidRDefault="00B75CD2" w:rsidP="00D96000">
            <w:pPr>
              <w:rPr>
                <w:sz w:val="20"/>
                <w:szCs w:val="20"/>
              </w:rPr>
            </w:pPr>
            <w:r>
              <w:rPr>
                <w:sz w:val="20"/>
                <w:szCs w:val="20"/>
              </w:rPr>
              <w:t>Problem Solving &amp; Decision Making</w:t>
            </w:r>
          </w:p>
        </w:tc>
        <w:tc>
          <w:tcPr>
            <w:tcW w:w="2715" w:type="dxa"/>
            <w:vAlign w:val="center"/>
          </w:tcPr>
          <w:p w14:paraId="59F4D45F" w14:textId="37C3FF40" w:rsidR="00B75CD2" w:rsidRDefault="00B75CD2" w:rsidP="00D96000">
            <w:pPr>
              <w:jc w:val="center"/>
              <w:rPr>
                <w:sz w:val="20"/>
                <w:szCs w:val="20"/>
              </w:rPr>
            </w:pPr>
            <w:r>
              <w:rPr>
                <w:sz w:val="20"/>
                <w:szCs w:val="20"/>
              </w:rPr>
              <w:t>4</w:t>
            </w:r>
          </w:p>
        </w:tc>
      </w:tr>
      <w:tr w:rsidR="00D96000" w14:paraId="29C648AC" w14:textId="77777777" w:rsidTr="00F660B6">
        <w:tc>
          <w:tcPr>
            <w:tcW w:w="8075" w:type="dxa"/>
            <w:vAlign w:val="center"/>
          </w:tcPr>
          <w:p w14:paraId="199A47C2" w14:textId="1C335DEC" w:rsidR="00D96000" w:rsidRPr="00DD6865" w:rsidRDefault="009F6F24" w:rsidP="00D96000">
            <w:pPr>
              <w:rPr>
                <w:sz w:val="20"/>
                <w:szCs w:val="20"/>
              </w:rPr>
            </w:pPr>
            <w:r w:rsidRPr="009F6F24">
              <w:rPr>
                <w:sz w:val="20"/>
                <w:szCs w:val="20"/>
              </w:rPr>
              <w:t>Creativity and Innovation</w:t>
            </w:r>
          </w:p>
        </w:tc>
        <w:tc>
          <w:tcPr>
            <w:tcW w:w="2715" w:type="dxa"/>
            <w:vAlign w:val="center"/>
          </w:tcPr>
          <w:p w14:paraId="4EBFA914" w14:textId="6A695151" w:rsidR="00D96000" w:rsidRPr="00DD6865" w:rsidRDefault="00D96000" w:rsidP="00D96000">
            <w:pPr>
              <w:jc w:val="center"/>
              <w:rPr>
                <w:sz w:val="20"/>
                <w:szCs w:val="20"/>
              </w:rPr>
            </w:pPr>
            <w:r>
              <w:rPr>
                <w:sz w:val="20"/>
                <w:szCs w:val="20"/>
              </w:rPr>
              <w:t>4</w:t>
            </w:r>
          </w:p>
        </w:tc>
      </w:tr>
      <w:tr w:rsidR="00B377BD" w14:paraId="02903B7C" w14:textId="77777777" w:rsidTr="00F660B6">
        <w:tc>
          <w:tcPr>
            <w:tcW w:w="8075" w:type="dxa"/>
            <w:vAlign w:val="center"/>
          </w:tcPr>
          <w:p w14:paraId="2B3FDE40" w14:textId="27F0DA25" w:rsidR="00B377BD" w:rsidRDefault="00B377BD" w:rsidP="002D12B8">
            <w:pPr>
              <w:rPr>
                <w:sz w:val="20"/>
                <w:szCs w:val="20"/>
              </w:rPr>
            </w:pPr>
            <w:r w:rsidRPr="00B377BD">
              <w:rPr>
                <w:sz w:val="20"/>
                <w:szCs w:val="20"/>
              </w:rPr>
              <w:t>Cultural Sensitivity</w:t>
            </w:r>
          </w:p>
        </w:tc>
        <w:tc>
          <w:tcPr>
            <w:tcW w:w="2715" w:type="dxa"/>
            <w:vAlign w:val="center"/>
          </w:tcPr>
          <w:p w14:paraId="4C3E069B" w14:textId="5DED8AB1" w:rsidR="00B377BD" w:rsidRDefault="00B377BD" w:rsidP="002D12B8">
            <w:pPr>
              <w:jc w:val="center"/>
              <w:rPr>
                <w:sz w:val="20"/>
                <w:szCs w:val="20"/>
              </w:rPr>
            </w:pPr>
            <w:r>
              <w:rPr>
                <w:sz w:val="20"/>
                <w:szCs w:val="20"/>
              </w:rPr>
              <w:t>4</w:t>
            </w:r>
          </w:p>
        </w:tc>
      </w:tr>
      <w:tr w:rsidR="002D12B8" w14:paraId="6FC3F88C" w14:textId="77777777" w:rsidTr="00F660B6">
        <w:tc>
          <w:tcPr>
            <w:tcW w:w="8075" w:type="dxa"/>
            <w:vAlign w:val="center"/>
          </w:tcPr>
          <w:p w14:paraId="00F1BAA2" w14:textId="479C2757" w:rsidR="002D12B8" w:rsidRDefault="002D12B8" w:rsidP="002D12B8">
            <w:pPr>
              <w:rPr>
                <w:sz w:val="20"/>
                <w:szCs w:val="20"/>
              </w:rPr>
            </w:pPr>
            <w:r>
              <w:rPr>
                <w:sz w:val="20"/>
                <w:szCs w:val="20"/>
              </w:rPr>
              <w:t>Influencing</w:t>
            </w:r>
          </w:p>
        </w:tc>
        <w:tc>
          <w:tcPr>
            <w:tcW w:w="2715" w:type="dxa"/>
            <w:vAlign w:val="center"/>
          </w:tcPr>
          <w:p w14:paraId="54919312" w14:textId="10C53DF7" w:rsidR="002D12B8" w:rsidRDefault="002D12B8" w:rsidP="002D12B8">
            <w:pPr>
              <w:jc w:val="center"/>
              <w:rPr>
                <w:sz w:val="20"/>
                <w:szCs w:val="20"/>
              </w:rPr>
            </w:pPr>
            <w:r>
              <w:rPr>
                <w:sz w:val="20"/>
                <w:szCs w:val="20"/>
              </w:rPr>
              <w:t>4</w:t>
            </w:r>
          </w:p>
        </w:tc>
      </w:tr>
      <w:tr w:rsidR="002D12B8" w14:paraId="707EBFA4" w14:textId="77777777" w:rsidTr="000E6679">
        <w:trPr>
          <w:trHeight w:val="283"/>
        </w:trPr>
        <w:tc>
          <w:tcPr>
            <w:tcW w:w="8075" w:type="dxa"/>
            <w:shd w:val="clear" w:color="auto" w:fill="D5DCE4" w:themeFill="text2" w:themeFillTint="33"/>
            <w:vAlign w:val="center"/>
          </w:tcPr>
          <w:p w14:paraId="029722A2" w14:textId="6C04D721" w:rsidR="002D12B8" w:rsidRPr="006F12B8" w:rsidRDefault="002D12B8" w:rsidP="002D12B8">
            <w:pPr>
              <w:jc w:val="center"/>
              <w:rPr>
                <w:b/>
                <w:bCs/>
                <w:sz w:val="20"/>
                <w:szCs w:val="20"/>
              </w:rPr>
            </w:pPr>
            <w:r w:rsidRPr="006F12B8">
              <w:rPr>
                <w:b/>
                <w:bCs/>
                <w:sz w:val="20"/>
                <w:szCs w:val="20"/>
              </w:rPr>
              <w:t xml:space="preserve">Technical (up to </w:t>
            </w:r>
            <w:r>
              <w:rPr>
                <w:b/>
                <w:bCs/>
                <w:sz w:val="20"/>
                <w:szCs w:val="20"/>
              </w:rPr>
              <w:t>10</w:t>
            </w:r>
            <w:r w:rsidRPr="006F12B8">
              <w:rPr>
                <w:b/>
                <w:bCs/>
                <w:sz w:val="20"/>
                <w:szCs w:val="20"/>
              </w:rPr>
              <w:t>)</w:t>
            </w:r>
          </w:p>
        </w:tc>
        <w:tc>
          <w:tcPr>
            <w:tcW w:w="2715" w:type="dxa"/>
            <w:shd w:val="clear" w:color="auto" w:fill="D5DCE4" w:themeFill="text2" w:themeFillTint="33"/>
            <w:vAlign w:val="center"/>
          </w:tcPr>
          <w:p w14:paraId="7B185B98" w14:textId="77777777" w:rsidR="002D12B8" w:rsidRPr="006F12B8" w:rsidRDefault="002D12B8" w:rsidP="002D12B8">
            <w:pPr>
              <w:jc w:val="center"/>
              <w:rPr>
                <w:b/>
                <w:bCs/>
                <w:sz w:val="20"/>
                <w:szCs w:val="20"/>
              </w:rPr>
            </w:pPr>
            <w:r w:rsidRPr="006F12B8">
              <w:rPr>
                <w:b/>
                <w:bCs/>
                <w:sz w:val="20"/>
                <w:szCs w:val="20"/>
              </w:rPr>
              <w:t>Proficiency Level</w:t>
            </w:r>
          </w:p>
        </w:tc>
      </w:tr>
      <w:tr w:rsidR="002D12B8" w14:paraId="2771A8D6" w14:textId="77777777" w:rsidTr="00F660B6">
        <w:tc>
          <w:tcPr>
            <w:tcW w:w="8075" w:type="dxa"/>
            <w:vAlign w:val="center"/>
          </w:tcPr>
          <w:p w14:paraId="74215D47" w14:textId="36968A49" w:rsidR="002D12B8" w:rsidRPr="006F12B8" w:rsidRDefault="009F6F24" w:rsidP="002D12B8">
            <w:pPr>
              <w:rPr>
                <w:sz w:val="20"/>
                <w:szCs w:val="20"/>
              </w:rPr>
            </w:pPr>
            <w:r w:rsidRPr="009F6F24">
              <w:rPr>
                <w:sz w:val="20"/>
                <w:szCs w:val="20"/>
              </w:rPr>
              <w:t>Proficiency in Music Theory</w:t>
            </w:r>
          </w:p>
        </w:tc>
        <w:tc>
          <w:tcPr>
            <w:tcW w:w="2715" w:type="dxa"/>
            <w:vAlign w:val="center"/>
          </w:tcPr>
          <w:p w14:paraId="3F046A60" w14:textId="5BCD1817" w:rsidR="002D12B8" w:rsidRPr="006F12B8" w:rsidRDefault="002D12B8" w:rsidP="002D12B8">
            <w:pPr>
              <w:jc w:val="center"/>
              <w:rPr>
                <w:sz w:val="20"/>
                <w:szCs w:val="20"/>
              </w:rPr>
            </w:pPr>
            <w:r>
              <w:rPr>
                <w:sz w:val="20"/>
                <w:szCs w:val="20"/>
              </w:rPr>
              <w:t>4</w:t>
            </w:r>
          </w:p>
        </w:tc>
      </w:tr>
      <w:tr w:rsidR="002D12B8" w14:paraId="4D306133" w14:textId="77777777" w:rsidTr="00F660B6">
        <w:tc>
          <w:tcPr>
            <w:tcW w:w="8075" w:type="dxa"/>
            <w:vAlign w:val="center"/>
          </w:tcPr>
          <w:p w14:paraId="3B116AE5" w14:textId="7DFE62F3" w:rsidR="002D12B8" w:rsidRPr="006F12B8" w:rsidRDefault="00B377BD" w:rsidP="002D12B8">
            <w:pPr>
              <w:rPr>
                <w:sz w:val="20"/>
                <w:szCs w:val="20"/>
              </w:rPr>
            </w:pPr>
            <w:r>
              <w:rPr>
                <w:sz w:val="20"/>
                <w:szCs w:val="20"/>
              </w:rPr>
              <w:t xml:space="preserve">Artistic Quality </w:t>
            </w:r>
          </w:p>
        </w:tc>
        <w:tc>
          <w:tcPr>
            <w:tcW w:w="2715" w:type="dxa"/>
            <w:vAlign w:val="center"/>
          </w:tcPr>
          <w:p w14:paraId="263EAAEF" w14:textId="1EC58D40" w:rsidR="002D12B8" w:rsidRPr="006F12B8" w:rsidRDefault="002D12B8" w:rsidP="002D12B8">
            <w:pPr>
              <w:jc w:val="center"/>
              <w:rPr>
                <w:sz w:val="20"/>
                <w:szCs w:val="20"/>
              </w:rPr>
            </w:pPr>
            <w:r>
              <w:rPr>
                <w:sz w:val="20"/>
                <w:szCs w:val="20"/>
              </w:rPr>
              <w:t>4</w:t>
            </w:r>
          </w:p>
        </w:tc>
      </w:tr>
      <w:tr w:rsidR="002D12B8" w14:paraId="236B69B4" w14:textId="77777777" w:rsidTr="00F660B6">
        <w:tc>
          <w:tcPr>
            <w:tcW w:w="8075" w:type="dxa"/>
            <w:vAlign w:val="center"/>
          </w:tcPr>
          <w:p w14:paraId="3C863BE6" w14:textId="2D07D148" w:rsidR="002D12B8" w:rsidRPr="006F12B8" w:rsidRDefault="00B377BD" w:rsidP="002D12B8">
            <w:pPr>
              <w:rPr>
                <w:sz w:val="20"/>
                <w:szCs w:val="20"/>
              </w:rPr>
            </w:pPr>
            <w:r>
              <w:rPr>
                <w:sz w:val="20"/>
                <w:szCs w:val="20"/>
              </w:rPr>
              <w:t xml:space="preserve">Budget Awareness </w:t>
            </w:r>
          </w:p>
        </w:tc>
        <w:tc>
          <w:tcPr>
            <w:tcW w:w="2715" w:type="dxa"/>
            <w:vAlign w:val="center"/>
          </w:tcPr>
          <w:p w14:paraId="04B4B409" w14:textId="5E894441" w:rsidR="002D12B8" w:rsidRPr="006F12B8" w:rsidRDefault="002D12B8" w:rsidP="002D12B8">
            <w:pPr>
              <w:jc w:val="center"/>
              <w:rPr>
                <w:sz w:val="20"/>
                <w:szCs w:val="20"/>
              </w:rPr>
            </w:pPr>
            <w:r>
              <w:rPr>
                <w:sz w:val="20"/>
                <w:szCs w:val="20"/>
              </w:rPr>
              <w:t>4</w:t>
            </w:r>
          </w:p>
        </w:tc>
      </w:tr>
      <w:tr w:rsidR="002D12B8" w14:paraId="37434115" w14:textId="77777777" w:rsidTr="00F660B6">
        <w:tc>
          <w:tcPr>
            <w:tcW w:w="8075" w:type="dxa"/>
            <w:vAlign w:val="center"/>
          </w:tcPr>
          <w:p w14:paraId="08567D64" w14:textId="1CDC4E9B" w:rsidR="002D12B8" w:rsidRDefault="002D12B8" w:rsidP="002D12B8">
            <w:pPr>
              <w:rPr>
                <w:sz w:val="20"/>
                <w:szCs w:val="20"/>
              </w:rPr>
            </w:pPr>
            <w:r>
              <w:rPr>
                <w:sz w:val="20"/>
                <w:szCs w:val="20"/>
              </w:rPr>
              <w:t>Project Management</w:t>
            </w:r>
          </w:p>
        </w:tc>
        <w:tc>
          <w:tcPr>
            <w:tcW w:w="2715" w:type="dxa"/>
            <w:vAlign w:val="center"/>
          </w:tcPr>
          <w:p w14:paraId="79150A90" w14:textId="530C606E" w:rsidR="002D12B8" w:rsidRDefault="002D12B8" w:rsidP="002D12B8">
            <w:pPr>
              <w:jc w:val="center"/>
              <w:rPr>
                <w:sz w:val="20"/>
                <w:szCs w:val="20"/>
              </w:rPr>
            </w:pPr>
            <w:r>
              <w:rPr>
                <w:sz w:val="20"/>
                <w:szCs w:val="20"/>
              </w:rPr>
              <w:t>4</w:t>
            </w:r>
          </w:p>
        </w:tc>
      </w:tr>
      <w:tr w:rsidR="002D12B8" w14:paraId="19E508A0" w14:textId="77777777" w:rsidTr="00F660B6">
        <w:tc>
          <w:tcPr>
            <w:tcW w:w="8075" w:type="dxa"/>
            <w:vAlign w:val="center"/>
          </w:tcPr>
          <w:p w14:paraId="22C33446" w14:textId="3C741D37" w:rsidR="002D12B8" w:rsidRPr="006F12B8" w:rsidRDefault="00B75CD2" w:rsidP="002D12B8">
            <w:pPr>
              <w:rPr>
                <w:sz w:val="20"/>
                <w:szCs w:val="20"/>
              </w:rPr>
            </w:pPr>
            <w:r w:rsidRPr="00B75CD2">
              <w:rPr>
                <w:sz w:val="20"/>
                <w:szCs w:val="20"/>
              </w:rPr>
              <w:t>Cross-Functional Collaboration</w:t>
            </w:r>
          </w:p>
        </w:tc>
        <w:tc>
          <w:tcPr>
            <w:tcW w:w="2715" w:type="dxa"/>
            <w:vAlign w:val="center"/>
          </w:tcPr>
          <w:p w14:paraId="35B91EF2" w14:textId="7A0A1EDB" w:rsidR="002D12B8" w:rsidRPr="006F12B8" w:rsidRDefault="002D12B8" w:rsidP="002D12B8">
            <w:pPr>
              <w:jc w:val="center"/>
              <w:rPr>
                <w:sz w:val="20"/>
                <w:szCs w:val="20"/>
              </w:rPr>
            </w:pPr>
            <w:r>
              <w:rPr>
                <w:sz w:val="20"/>
                <w:szCs w:val="20"/>
              </w:rPr>
              <w:t>4</w:t>
            </w:r>
          </w:p>
        </w:tc>
      </w:tr>
      <w:tr w:rsidR="002D12B8" w14:paraId="3C7E0F7B" w14:textId="77777777" w:rsidTr="00F660B6">
        <w:tc>
          <w:tcPr>
            <w:tcW w:w="8075" w:type="dxa"/>
            <w:vAlign w:val="center"/>
          </w:tcPr>
          <w:p w14:paraId="546E47A5" w14:textId="4B24B022" w:rsidR="002D12B8" w:rsidRDefault="002D12B8" w:rsidP="002D12B8">
            <w:pPr>
              <w:rPr>
                <w:sz w:val="20"/>
                <w:szCs w:val="20"/>
              </w:rPr>
            </w:pPr>
            <w:r>
              <w:rPr>
                <w:sz w:val="20"/>
                <w:szCs w:val="20"/>
              </w:rPr>
              <w:t>Negotiation</w:t>
            </w:r>
          </w:p>
        </w:tc>
        <w:tc>
          <w:tcPr>
            <w:tcW w:w="2715" w:type="dxa"/>
            <w:vAlign w:val="center"/>
          </w:tcPr>
          <w:p w14:paraId="25BF71D0" w14:textId="5985E902" w:rsidR="002D12B8" w:rsidRDefault="002D12B8" w:rsidP="002D12B8">
            <w:pPr>
              <w:jc w:val="center"/>
              <w:rPr>
                <w:sz w:val="20"/>
                <w:szCs w:val="20"/>
              </w:rPr>
            </w:pPr>
            <w:r>
              <w:rPr>
                <w:sz w:val="20"/>
                <w:szCs w:val="20"/>
              </w:rPr>
              <w:t>4</w:t>
            </w:r>
          </w:p>
        </w:tc>
      </w:tr>
      <w:tr w:rsidR="002D12B8" w14:paraId="78B99FE5" w14:textId="77777777" w:rsidTr="00F660B6">
        <w:tc>
          <w:tcPr>
            <w:tcW w:w="8075" w:type="dxa"/>
            <w:vAlign w:val="center"/>
          </w:tcPr>
          <w:p w14:paraId="3D08738D" w14:textId="6998865B" w:rsidR="002D12B8" w:rsidRPr="006F12B8" w:rsidRDefault="002D12B8" w:rsidP="002D12B8">
            <w:pPr>
              <w:rPr>
                <w:sz w:val="20"/>
                <w:szCs w:val="20"/>
              </w:rPr>
            </w:pPr>
            <w:r>
              <w:rPr>
                <w:sz w:val="20"/>
                <w:szCs w:val="20"/>
              </w:rPr>
              <w:t>Planning &amp; Organization</w:t>
            </w:r>
          </w:p>
        </w:tc>
        <w:tc>
          <w:tcPr>
            <w:tcW w:w="2715" w:type="dxa"/>
            <w:vAlign w:val="center"/>
          </w:tcPr>
          <w:p w14:paraId="0845CC41" w14:textId="60E800BB" w:rsidR="002D12B8" w:rsidRPr="006F12B8" w:rsidRDefault="002D12B8" w:rsidP="002D12B8">
            <w:pPr>
              <w:jc w:val="center"/>
              <w:rPr>
                <w:sz w:val="20"/>
                <w:szCs w:val="20"/>
              </w:rPr>
            </w:pPr>
            <w:r>
              <w:rPr>
                <w:sz w:val="20"/>
                <w:szCs w:val="20"/>
              </w:rPr>
              <w:t>4</w:t>
            </w:r>
          </w:p>
        </w:tc>
      </w:tr>
      <w:tr w:rsidR="002D12B8" w14:paraId="20F26105" w14:textId="77777777" w:rsidTr="00F660B6">
        <w:tc>
          <w:tcPr>
            <w:tcW w:w="8075" w:type="dxa"/>
            <w:vAlign w:val="center"/>
          </w:tcPr>
          <w:p w14:paraId="41D177D1" w14:textId="2C52AD07" w:rsidR="002D12B8" w:rsidRPr="006F12B8" w:rsidRDefault="002D12B8" w:rsidP="002D12B8">
            <w:pPr>
              <w:rPr>
                <w:sz w:val="20"/>
                <w:szCs w:val="20"/>
              </w:rPr>
            </w:pPr>
            <w:r>
              <w:rPr>
                <w:sz w:val="20"/>
                <w:szCs w:val="20"/>
              </w:rPr>
              <w:t>Stakeholder Management</w:t>
            </w:r>
          </w:p>
        </w:tc>
        <w:tc>
          <w:tcPr>
            <w:tcW w:w="2715" w:type="dxa"/>
            <w:vAlign w:val="center"/>
          </w:tcPr>
          <w:p w14:paraId="1BEE52FC" w14:textId="34B39B77" w:rsidR="002D12B8" w:rsidRPr="006F12B8" w:rsidRDefault="002D12B8" w:rsidP="002D12B8">
            <w:pPr>
              <w:jc w:val="center"/>
              <w:rPr>
                <w:sz w:val="20"/>
                <w:szCs w:val="20"/>
              </w:rPr>
            </w:pPr>
            <w:r>
              <w:rPr>
                <w:sz w:val="20"/>
                <w:szCs w:val="20"/>
              </w:rPr>
              <w:t>4</w:t>
            </w:r>
          </w:p>
        </w:tc>
      </w:tr>
      <w:tr w:rsidR="002D12B8" w14:paraId="4008289C" w14:textId="77777777" w:rsidTr="00F660B6">
        <w:tc>
          <w:tcPr>
            <w:tcW w:w="8075" w:type="dxa"/>
            <w:vAlign w:val="center"/>
          </w:tcPr>
          <w:p w14:paraId="1DF0F74D" w14:textId="2E4AAF78" w:rsidR="002D12B8" w:rsidRPr="006F12B8" w:rsidRDefault="002D12B8" w:rsidP="002D12B8">
            <w:pPr>
              <w:rPr>
                <w:sz w:val="20"/>
                <w:szCs w:val="20"/>
              </w:rPr>
            </w:pPr>
            <w:r>
              <w:rPr>
                <w:sz w:val="20"/>
                <w:szCs w:val="20"/>
              </w:rPr>
              <w:t>Networking &amp; Relationship Building</w:t>
            </w:r>
          </w:p>
        </w:tc>
        <w:tc>
          <w:tcPr>
            <w:tcW w:w="2715" w:type="dxa"/>
            <w:vAlign w:val="center"/>
          </w:tcPr>
          <w:p w14:paraId="404C0928" w14:textId="695FFF0B" w:rsidR="002D12B8" w:rsidRPr="006F12B8" w:rsidRDefault="002D12B8" w:rsidP="002D12B8">
            <w:pPr>
              <w:jc w:val="center"/>
              <w:rPr>
                <w:sz w:val="20"/>
                <w:szCs w:val="20"/>
              </w:rPr>
            </w:pPr>
            <w:r>
              <w:rPr>
                <w:sz w:val="20"/>
                <w:szCs w:val="20"/>
              </w:rPr>
              <w:t>4</w:t>
            </w:r>
          </w:p>
        </w:tc>
      </w:tr>
      <w:tr w:rsidR="002D12B8" w14:paraId="5BDC02FB" w14:textId="77777777" w:rsidTr="00F660B6">
        <w:tc>
          <w:tcPr>
            <w:tcW w:w="8075" w:type="dxa"/>
            <w:vAlign w:val="center"/>
          </w:tcPr>
          <w:p w14:paraId="1A086266" w14:textId="6AA3B983" w:rsidR="002D12B8" w:rsidRPr="006F12B8" w:rsidRDefault="00B75B40" w:rsidP="002D12B8">
            <w:pPr>
              <w:rPr>
                <w:sz w:val="20"/>
                <w:szCs w:val="20"/>
              </w:rPr>
            </w:pPr>
            <w:r w:rsidRPr="00B75B40">
              <w:rPr>
                <w:sz w:val="20"/>
                <w:szCs w:val="20"/>
              </w:rPr>
              <w:t>Risk Management and Compliance</w:t>
            </w:r>
          </w:p>
        </w:tc>
        <w:tc>
          <w:tcPr>
            <w:tcW w:w="2715" w:type="dxa"/>
            <w:vAlign w:val="center"/>
          </w:tcPr>
          <w:p w14:paraId="4EB39EB2" w14:textId="22C82888" w:rsidR="002D12B8" w:rsidRPr="006F12B8" w:rsidRDefault="002D12B8" w:rsidP="002D12B8">
            <w:pPr>
              <w:jc w:val="center"/>
              <w:rPr>
                <w:sz w:val="20"/>
                <w:szCs w:val="20"/>
              </w:rPr>
            </w:pPr>
            <w:r>
              <w:rPr>
                <w:sz w:val="20"/>
                <w:szCs w:val="20"/>
              </w:rPr>
              <w:t>4</w:t>
            </w:r>
          </w:p>
        </w:tc>
      </w:tr>
    </w:tbl>
    <w:p w14:paraId="4E66E9EA" w14:textId="77777777" w:rsidR="009804F0" w:rsidRPr="00B60471" w:rsidRDefault="009804F0" w:rsidP="00A75638">
      <w:pPr>
        <w:spacing w:after="0"/>
        <w:jc w:val="both"/>
        <w:rPr>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B60471" w14:paraId="7A2E71F7" w14:textId="77777777" w:rsidTr="000E6679">
        <w:trPr>
          <w:trHeight w:val="312"/>
        </w:trPr>
        <w:tc>
          <w:tcPr>
            <w:tcW w:w="10790" w:type="dxa"/>
            <w:gridSpan w:val="4"/>
            <w:shd w:val="clear" w:color="auto" w:fill="D5DCE4" w:themeFill="text2" w:themeFillTint="33"/>
            <w:vAlign w:val="center"/>
          </w:tcPr>
          <w:p w14:paraId="5D289D7B" w14:textId="77777777" w:rsidR="00B60471" w:rsidRPr="00B60471" w:rsidRDefault="00B60471" w:rsidP="003F5AAD">
            <w:pPr>
              <w:jc w:val="center"/>
              <w:rPr>
                <w:b/>
                <w:bCs/>
              </w:rPr>
            </w:pPr>
            <w:r w:rsidRPr="00B60471">
              <w:rPr>
                <w:b/>
                <w:bCs/>
              </w:rPr>
              <w:t>Proficiency Levels</w:t>
            </w:r>
          </w:p>
        </w:tc>
      </w:tr>
      <w:tr w:rsidR="00B60471" w14:paraId="65791091" w14:textId="77777777" w:rsidTr="00B60471">
        <w:trPr>
          <w:trHeight w:val="283"/>
        </w:trPr>
        <w:tc>
          <w:tcPr>
            <w:tcW w:w="2697" w:type="dxa"/>
            <w:vAlign w:val="center"/>
          </w:tcPr>
          <w:p w14:paraId="62D6FB5A" w14:textId="77777777" w:rsidR="00B60471" w:rsidRPr="008613DD" w:rsidRDefault="00B60471" w:rsidP="00A1715F">
            <w:pPr>
              <w:jc w:val="center"/>
              <w:rPr>
                <w:sz w:val="20"/>
                <w:szCs w:val="20"/>
              </w:rPr>
            </w:pPr>
            <w:r w:rsidRPr="008613DD">
              <w:rPr>
                <w:sz w:val="20"/>
                <w:szCs w:val="20"/>
              </w:rPr>
              <w:t>1 - Basic</w:t>
            </w:r>
          </w:p>
        </w:tc>
        <w:tc>
          <w:tcPr>
            <w:tcW w:w="2697" w:type="dxa"/>
            <w:vAlign w:val="center"/>
          </w:tcPr>
          <w:p w14:paraId="6C7597D0" w14:textId="77777777" w:rsidR="00B60471" w:rsidRPr="008613DD" w:rsidRDefault="00B60471" w:rsidP="00A1715F">
            <w:pPr>
              <w:jc w:val="center"/>
              <w:rPr>
                <w:sz w:val="20"/>
                <w:szCs w:val="20"/>
              </w:rPr>
            </w:pPr>
            <w:r w:rsidRPr="008613DD">
              <w:rPr>
                <w:sz w:val="20"/>
                <w:szCs w:val="20"/>
              </w:rPr>
              <w:t>2 - Intermediate</w:t>
            </w:r>
          </w:p>
        </w:tc>
        <w:tc>
          <w:tcPr>
            <w:tcW w:w="2698" w:type="dxa"/>
            <w:vAlign w:val="center"/>
          </w:tcPr>
          <w:p w14:paraId="764E0AE2" w14:textId="77777777" w:rsidR="00B60471" w:rsidRPr="008613DD" w:rsidRDefault="00B60471" w:rsidP="00A1715F">
            <w:pPr>
              <w:jc w:val="center"/>
              <w:rPr>
                <w:sz w:val="20"/>
                <w:szCs w:val="20"/>
              </w:rPr>
            </w:pPr>
            <w:r w:rsidRPr="008613DD">
              <w:rPr>
                <w:sz w:val="20"/>
                <w:szCs w:val="20"/>
              </w:rPr>
              <w:t>3 - Advance</w:t>
            </w:r>
          </w:p>
        </w:tc>
        <w:tc>
          <w:tcPr>
            <w:tcW w:w="2698" w:type="dxa"/>
            <w:vAlign w:val="center"/>
          </w:tcPr>
          <w:p w14:paraId="2B0477EA" w14:textId="77777777" w:rsidR="00B60471" w:rsidRPr="008613DD" w:rsidRDefault="00B60471" w:rsidP="00A1715F">
            <w:pPr>
              <w:jc w:val="center"/>
              <w:rPr>
                <w:sz w:val="20"/>
                <w:szCs w:val="20"/>
              </w:rPr>
            </w:pPr>
            <w:r w:rsidRPr="008613DD">
              <w:rPr>
                <w:sz w:val="20"/>
                <w:szCs w:val="20"/>
              </w:rPr>
              <w:t>4 - Expert</w:t>
            </w:r>
          </w:p>
        </w:tc>
      </w:tr>
    </w:tbl>
    <w:p w14:paraId="2C4E8754" w14:textId="77777777" w:rsidR="00E47569" w:rsidRDefault="00E47569" w:rsidP="00A75638">
      <w:pPr>
        <w:spacing w:after="0"/>
        <w:jc w:val="both"/>
        <w:rPr>
          <w:sz w:val="24"/>
          <w:szCs w:val="24"/>
        </w:rPr>
      </w:pPr>
    </w:p>
    <w:p w14:paraId="6BA4E418" w14:textId="77777777" w:rsidR="0088171D" w:rsidRDefault="0088171D" w:rsidP="00A75638">
      <w:pPr>
        <w:spacing w:after="0"/>
        <w:jc w:val="both"/>
        <w:rPr>
          <w:sz w:val="24"/>
          <w:szCs w:val="24"/>
        </w:rPr>
      </w:pPr>
    </w:p>
    <w:p w14:paraId="4230DB50" w14:textId="77777777" w:rsidR="0088171D" w:rsidRDefault="0088171D" w:rsidP="00A75638">
      <w:pPr>
        <w:spacing w:after="0"/>
        <w:jc w:val="both"/>
        <w:rPr>
          <w:sz w:val="24"/>
          <w:szCs w:val="24"/>
        </w:rPr>
      </w:pPr>
    </w:p>
    <w:p w14:paraId="132C3346" w14:textId="77777777" w:rsidR="0088171D" w:rsidRDefault="0088171D" w:rsidP="00A75638">
      <w:pPr>
        <w:spacing w:after="0"/>
        <w:jc w:val="both"/>
        <w:rPr>
          <w:sz w:val="24"/>
          <w:szCs w:val="24"/>
        </w:rPr>
      </w:pPr>
    </w:p>
    <w:p w14:paraId="1FA6F600" w14:textId="77777777" w:rsidR="0088171D" w:rsidRDefault="0088171D" w:rsidP="00A75638">
      <w:pPr>
        <w:spacing w:after="0"/>
        <w:jc w:val="both"/>
        <w:rPr>
          <w:sz w:val="24"/>
          <w:szCs w:val="24"/>
        </w:rPr>
      </w:pPr>
    </w:p>
    <w:tbl>
      <w:tblPr>
        <w:tblStyle w:val="TableGrid"/>
        <w:tblW w:w="0" w:type="auto"/>
        <w:tblLook w:val="04A0" w:firstRow="1" w:lastRow="0" w:firstColumn="1" w:lastColumn="0" w:noHBand="0" w:noVBand="1"/>
      </w:tblPr>
      <w:tblGrid>
        <w:gridCol w:w="3596"/>
        <w:gridCol w:w="3597"/>
        <w:gridCol w:w="3597"/>
      </w:tblGrid>
      <w:tr w:rsidR="00230AA8" w14:paraId="35A18B5D" w14:textId="77777777" w:rsidTr="000E6679">
        <w:trPr>
          <w:trHeight w:val="340"/>
        </w:trPr>
        <w:tc>
          <w:tcPr>
            <w:tcW w:w="10790" w:type="dxa"/>
            <w:gridSpan w:val="3"/>
            <w:shd w:val="clear" w:color="auto" w:fill="44546A" w:themeFill="text2"/>
            <w:vAlign w:val="center"/>
          </w:tcPr>
          <w:p w14:paraId="5BAA76EF" w14:textId="77777777" w:rsidR="00230AA8" w:rsidRPr="00230AA8" w:rsidRDefault="00230AA8" w:rsidP="00230AA8">
            <w:pPr>
              <w:rPr>
                <w:b/>
                <w:bCs/>
              </w:rPr>
            </w:pPr>
            <w:r w:rsidRPr="00230AA8">
              <w:rPr>
                <w:b/>
                <w:bCs/>
                <w:color w:val="FFFFFF" w:themeColor="background1"/>
              </w:rPr>
              <w:t>INTERACTIONS</w:t>
            </w:r>
          </w:p>
        </w:tc>
      </w:tr>
      <w:tr w:rsidR="00230AA8" w14:paraId="300F90C6" w14:textId="77777777" w:rsidTr="000E6679">
        <w:trPr>
          <w:trHeight w:val="283"/>
        </w:trPr>
        <w:tc>
          <w:tcPr>
            <w:tcW w:w="3596" w:type="dxa"/>
            <w:shd w:val="clear" w:color="auto" w:fill="D5DCE4" w:themeFill="text2" w:themeFillTint="33"/>
            <w:vAlign w:val="center"/>
          </w:tcPr>
          <w:p w14:paraId="116C2EC7" w14:textId="77777777" w:rsidR="00230AA8" w:rsidRPr="00230AA8" w:rsidRDefault="00246961" w:rsidP="00230AA8">
            <w:pPr>
              <w:jc w:val="center"/>
              <w:rPr>
                <w:b/>
                <w:bCs/>
                <w:sz w:val="20"/>
                <w:szCs w:val="20"/>
              </w:rPr>
            </w:pPr>
            <w:r>
              <w:rPr>
                <w:b/>
                <w:bCs/>
                <w:sz w:val="20"/>
                <w:szCs w:val="20"/>
              </w:rPr>
              <w:t>Internal</w:t>
            </w:r>
          </w:p>
        </w:tc>
        <w:tc>
          <w:tcPr>
            <w:tcW w:w="3597" w:type="dxa"/>
            <w:shd w:val="clear" w:color="auto" w:fill="D5DCE4" w:themeFill="text2" w:themeFillTint="33"/>
            <w:vAlign w:val="center"/>
          </w:tcPr>
          <w:p w14:paraId="7E4B4069" w14:textId="77777777" w:rsidR="00230AA8" w:rsidRPr="00230AA8" w:rsidRDefault="00230AA8" w:rsidP="00230AA8">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27F2FE39" w14:textId="77777777" w:rsidR="00230AA8" w:rsidRPr="00230AA8" w:rsidRDefault="00230AA8" w:rsidP="00230AA8">
            <w:pPr>
              <w:jc w:val="center"/>
              <w:rPr>
                <w:b/>
                <w:bCs/>
                <w:sz w:val="20"/>
                <w:szCs w:val="20"/>
              </w:rPr>
            </w:pPr>
            <w:r w:rsidRPr="00230AA8">
              <w:rPr>
                <w:b/>
                <w:bCs/>
                <w:sz w:val="20"/>
                <w:szCs w:val="20"/>
              </w:rPr>
              <w:t>Reason</w:t>
            </w:r>
          </w:p>
        </w:tc>
      </w:tr>
      <w:tr w:rsidR="00230AA8" w14:paraId="7A1B780F" w14:textId="77777777" w:rsidTr="004D0C4F">
        <w:trPr>
          <w:trHeight w:val="283"/>
        </w:trPr>
        <w:tc>
          <w:tcPr>
            <w:tcW w:w="3596" w:type="dxa"/>
            <w:vAlign w:val="center"/>
          </w:tcPr>
          <w:p w14:paraId="6031BB05" w14:textId="0B3EFBAE" w:rsidR="007052FD" w:rsidRPr="00D14ED5" w:rsidRDefault="00B377BD" w:rsidP="00610E41">
            <w:pPr>
              <w:pStyle w:val="ListParagraph"/>
              <w:numPr>
                <w:ilvl w:val="0"/>
                <w:numId w:val="2"/>
              </w:numPr>
              <w:spacing w:after="160"/>
              <w:rPr>
                <w:sz w:val="18"/>
                <w:szCs w:val="18"/>
              </w:rPr>
            </w:pPr>
            <w:r w:rsidRPr="00D14ED5">
              <w:rPr>
                <w:sz w:val="18"/>
                <w:szCs w:val="18"/>
              </w:rPr>
              <w:lastRenderedPageBreak/>
              <w:t>Artistic</w:t>
            </w:r>
            <w:r w:rsidR="003A6412" w:rsidRPr="00D14ED5">
              <w:rPr>
                <w:sz w:val="18"/>
                <w:szCs w:val="18"/>
              </w:rPr>
              <w:t xml:space="preserve"> Director</w:t>
            </w:r>
          </w:p>
        </w:tc>
        <w:tc>
          <w:tcPr>
            <w:tcW w:w="3597" w:type="dxa"/>
            <w:vAlign w:val="center"/>
          </w:tcPr>
          <w:p w14:paraId="6EE08668" w14:textId="61750412" w:rsidR="007052FD" w:rsidRPr="00D14ED5" w:rsidRDefault="00D14ED5" w:rsidP="00D14ED5">
            <w:pPr>
              <w:pStyle w:val="ListParagraph"/>
              <w:numPr>
                <w:ilvl w:val="0"/>
                <w:numId w:val="2"/>
              </w:numPr>
              <w:rPr>
                <w:sz w:val="18"/>
                <w:szCs w:val="18"/>
              </w:rPr>
            </w:pPr>
            <w:r w:rsidRPr="00D14ED5">
              <w:rPr>
                <w:sz w:val="18"/>
                <w:szCs w:val="18"/>
              </w:rPr>
              <w:t>Daily/weekly</w:t>
            </w:r>
          </w:p>
        </w:tc>
        <w:tc>
          <w:tcPr>
            <w:tcW w:w="3597" w:type="dxa"/>
            <w:vAlign w:val="center"/>
          </w:tcPr>
          <w:p w14:paraId="36912A95" w14:textId="58780C08" w:rsidR="00297997" w:rsidRPr="00D14ED5" w:rsidRDefault="00D14ED5" w:rsidP="004D0C4F">
            <w:pPr>
              <w:pStyle w:val="ListParagraph"/>
              <w:numPr>
                <w:ilvl w:val="0"/>
                <w:numId w:val="2"/>
              </w:numPr>
              <w:rPr>
                <w:sz w:val="18"/>
                <w:szCs w:val="18"/>
              </w:rPr>
            </w:pPr>
            <w:r w:rsidRPr="00D14ED5">
              <w:rPr>
                <w:sz w:val="18"/>
                <w:szCs w:val="18"/>
              </w:rPr>
              <w:t>To ensure that the arrangements align with the artistic vision and thematic direction of the orchestra</w:t>
            </w:r>
          </w:p>
        </w:tc>
      </w:tr>
      <w:tr w:rsidR="00610E41" w14:paraId="376DF5F7" w14:textId="77777777" w:rsidTr="004D0C4F">
        <w:trPr>
          <w:trHeight w:val="283"/>
        </w:trPr>
        <w:tc>
          <w:tcPr>
            <w:tcW w:w="3596" w:type="dxa"/>
            <w:vAlign w:val="center"/>
          </w:tcPr>
          <w:p w14:paraId="4391FD93" w14:textId="7C303CE7" w:rsidR="00610E41" w:rsidRPr="00D14ED5" w:rsidRDefault="00B377BD" w:rsidP="00610E41">
            <w:pPr>
              <w:pStyle w:val="ListParagraph"/>
              <w:numPr>
                <w:ilvl w:val="0"/>
                <w:numId w:val="2"/>
              </w:numPr>
              <w:spacing w:after="160"/>
              <w:rPr>
                <w:sz w:val="18"/>
                <w:szCs w:val="18"/>
              </w:rPr>
            </w:pPr>
            <w:r w:rsidRPr="00D14ED5">
              <w:rPr>
                <w:sz w:val="18"/>
                <w:szCs w:val="18"/>
              </w:rPr>
              <w:t>Conductor</w:t>
            </w:r>
            <w:r w:rsidR="006C156F">
              <w:rPr>
                <w:sz w:val="18"/>
                <w:szCs w:val="18"/>
              </w:rPr>
              <w:t>s</w:t>
            </w:r>
          </w:p>
        </w:tc>
        <w:tc>
          <w:tcPr>
            <w:tcW w:w="3597" w:type="dxa"/>
            <w:vAlign w:val="center"/>
          </w:tcPr>
          <w:p w14:paraId="52B9D22F" w14:textId="231428C5" w:rsidR="00610E41" w:rsidRPr="00D14ED5" w:rsidRDefault="00610E41" w:rsidP="004D0C4F">
            <w:pPr>
              <w:pStyle w:val="ListParagraph"/>
              <w:numPr>
                <w:ilvl w:val="0"/>
                <w:numId w:val="2"/>
              </w:numPr>
              <w:spacing w:after="160"/>
              <w:rPr>
                <w:sz w:val="18"/>
                <w:szCs w:val="18"/>
              </w:rPr>
            </w:pPr>
            <w:r w:rsidRPr="00D14ED5">
              <w:rPr>
                <w:sz w:val="18"/>
                <w:szCs w:val="18"/>
              </w:rPr>
              <w:t>Daily/weekly</w:t>
            </w:r>
          </w:p>
        </w:tc>
        <w:tc>
          <w:tcPr>
            <w:tcW w:w="3597" w:type="dxa"/>
            <w:vAlign w:val="center"/>
          </w:tcPr>
          <w:p w14:paraId="3DC1307D" w14:textId="6696776F" w:rsidR="00610E41" w:rsidRPr="00D14ED5" w:rsidRDefault="00D14ED5" w:rsidP="004D0C4F">
            <w:pPr>
              <w:pStyle w:val="ListParagraph"/>
              <w:numPr>
                <w:ilvl w:val="0"/>
                <w:numId w:val="2"/>
              </w:numPr>
              <w:rPr>
                <w:sz w:val="18"/>
                <w:szCs w:val="18"/>
              </w:rPr>
            </w:pPr>
            <w:r w:rsidRPr="00D14ED5">
              <w:rPr>
                <w:sz w:val="18"/>
                <w:szCs w:val="18"/>
              </w:rPr>
              <w:t>To align the arrangement with the conductor’s interpretation, ensuring smooth rehearsals and a strong musical performance</w:t>
            </w:r>
            <w:r w:rsidR="00BD0F2D">
              <w:rPr>
                <w:rFonts w:hint="cs"/>
                <w:sz w:val="18"/>
                <w:szCs w:val="18"/>
                <w:rtl/>
              </w:rPr>
              <w:t>.</w:t>
            </w:r>
          </w:p>
        </w:tc>
      </w:tr>
      <w:tr w:rsidR="00610E41" w14:paraId="69178F57" w14:textId="77777777" w:rsidTr="004D0C4F">
        <w:trPr>
          <w:trHeight w:val="283"/>
        </w:trPr>
        <w:tc>
          <w:tcPr>
            <w:tcW w:w="3596" w:type="dxa"/>
            <w:vAlign w:val="center"/>
          </w:tcPr>
          <w:p w14:paraId="2517B8AD" w14:textId="13AF7DDD" w:rsidR="00610E41" w:rsidRPr="00D14ED5" w:rsidRDefault="00B377BD" w:rsidP="004D0C4F">
            <w:pPr>
              <w:pStyle w:val="ListParagraph"/>
              <w:numPr>
                <w:ilvl w:val="0"/>
                <w:numId w:val="2"/>
              </w:numPr>
              <w:rPr>
                <w:sz w:val="18"/>
                <w:szCs w:val="18"/>
              </w:rPr>
            </w:pPr>
            <w:r w:rsidRPr="00D14ED5">
              <w:rPr>
                <w:sz w:val="18"/>
                <w:szCs w:val="18"/>
              </w:rPr>
              <w:t>Orchestra Mus</w:t>
            </w:r>
            <w:r w:rsidR="00D14ED5" w:rsidRPr="00D14ED5">
              <w:rPr>
                <w:sz w:val="18"/>
                <w:szCs w:val="18"/>
              </w:rPr>
              <w:t xml:space="preserve">icians </w:t>
            </w:r>
          </w:p>
        </w:tc>
        <w:tc>
          <w:tcPr>
            <w:tcW w:w="3597" w:type="dxa"/>
            <w:vAlign w:val="center"/>
          </w:tcPr>
          <w:p w14:paraId="1A148058" w14:textId="7AEC71D3" w:rsidR="00610E41" w:rsidRPr="00D14ED5" w:rsidRDefault="003C5CF8" w:rsidP="004D0C4F">
            <w:pPr>
              <w:pStyle w:val="ListParagraph"/>
              <w:numPr>
                <w:ilvl w:val="0"/>
                <w:numId w:val="2"/>
              </w:numPr>
              <w:rPr>
                <w:sz w:val="18"/>
                <w:szCs w:val="18"/>
              </w:rPr>
            </w:pPr>
            <w:r w:rsidRPr="00D14ED5">
              <w:rPr>
                <w:sz w:val="18"/>
                <w:szCs w:val="18"/>
              </w:rPr>
              <w:t>Daily/weekly</w:t>
            </w:r>
          </w:p>
        </w:tc>
        <w:tc>
          <w:tcPr>
            <w:tcW w:w="3597" w:type="dxa"/>
            <w:vAlign w:val="center"/>
          </w:tcPr>
          <w:p w14:paraId="1F8C6BFD" w14:textId="4D7DADB1" w:rsidR="00610E41" w:rsidRPr="00D14ED5" w:rsidRDefault="003C5CF8" w:rsidP="004D0C4F">
            <w:pPr>
              <w:pStyle w:val="ListParagraph"/>
              <w:numPr>
                <w:ilvl w:val="0"/>
                <w:numId w:val="2"/>
              </w:numPr>
              <w:rPr>
                <w:sz w:val="18"/>
                <w:szCs w:val="18"/>
              </w:rPr>
            </w:pPr>
            <w:r w:rsidRPr="00D14ED5">
              <w:rPr>
                <w:sz w:val="18"/>
                <w:szCs w:val="18"/>
              </w:rPr>
              <w:t>To provide guidance</w:t>
            </w:r>
            <w:r w:rsidR="00D14ED5" w:rsidRPr="00D14ED5">
              <w:rPr>
                <w:sz w:val="18"/>
                <w:szCs w:val="18"/>
              </w:rPr>
              <w:t xml:space="preserve">, </w:t>
            </w:r>
            <w:r w:rsidR="00BD0F2D">
              <w:rPr>
                <w:sz w:val="18"/>
                <w:szCs w:val="18"/>
              </w:rPr>
              <w:t>o</w:t>
            </w:r>
            <w:r w:rsidR="00BD0F2D" w:rsidRPr="00BD0F2D">
              <w:rPr>
                <w:sz w:val="18"/>
                <w:szCs w:val="18"/>
              </w:rPr>
              <w:t>ngoing discussions regarding repertoire selection and logistical needs.</w:t>
            </w:r>
          </w:p>
        </w:tc>
      </w:tr>
      <w:tr w:rsidR="00D14ED5" w14:paraId="72510EDD" w14:textId="77777777" w:rsidTr="004D0C4F">
        <w:trPr>
          <w:trHeight w:val="283"/>
        </w:trPr>
        <w:tc>
          <w:tcPr>
            <w:tcW w:w="3596" w:type="dxa"/>
            <w:vAlign w:val="center"/>
          </w:tcPr>
          <w:p w14:paraId="1561A234" w14:textId="4D1C3249" w:rsidR="00D14ED5" w:rsidRPr="00D14ED5" w:rsidRDefault="006C156F" w:rsidP="004D0C4F">
            <w:pPr>
              <w:pStyle w:val="ListParagraph"/>
              <w:numPr>
                <w:ilvl w:val="0"/>
                <w:numId w:val="2"/>
              </w:numPr>
              <w:rPr>
                <w:sz w:val="18"/>
                <w:szCs w:val="18"/>
              </w:rPr>
            </w:pPr>
            <w:r w:rsidRPr="006C156F">
              <w:rPr>
                <w:sz w:val="18"/>
                <w:szCs w:val="18"/>
              </w:rPr>
              <w:t>Operations and Production Team</w:t>
            </w:r>
          </w:p>
        </w:tc>
        <w:tc>
          <w:tcPr>
            <w:tcW w:w="3597" w:type="dxa"/>
            <w:vAlign w:val="center"/>
          </w:tcPr>
          <w:p w14:paraId="5D9856DE" w14:textId="68B21A80" w:rsidR="00D14ED5" w:rsidRPr="00D14ED5" w:rsidRDefault="00D14ED5" w:rsidP="004D0C4F">
            <w:pPr>
              <w:pStyle w:val="ListParagraph"/>
              <w:numPr>
                <w:ilvl w:val="0"/>
                <w:numId w:val="2"/>
              </w:numPr>
              <w:rPr>
                <w:sz w:val="18"/>
                <w:szCs w:val="18"/>
              </w:rPr>
            </w:pPr>
            <w:r w:rsidRPr="00D14ED5">
              <w:rPr>
                <w:sz w:val="18"/>
                <w:szCs w:val="18"/>
              </w:rPr>
              <w:t>When required</w:t>
            </w:r>
          </w:p>
        </w:tc>
        <w:tc>
          <w:tcPr>
            <w:tcW w:w="3597" w:type="dxa"/>
            <w:vAlign w:val="center"/>
          </w:tcPr>
          <w:p w14:paraId="38496268" w14:textId="7D2F1E67" w:rsidR="00D14ED5" w:rsidRPr="00D14ED5" w:rsidRDefault="00BD0F2D" w:rsidP="004D0C4F">
            <w:pPr>
              <w:pStyle w:val="ListParagraph"/>
              <w:numPr>
                <w:ilvl w:val="0"/>
                <w:numId w:val="2"/>
              </w:numPr>
              <w:rPr>
                <w:sz w:val="18"/>
                <w:szCs w:val="18"/>
              </w:rPr>
            </w:pPr>
            <w:r w:rsidRPr="00BD0F2D">
              <w:rPr>
                <w:sz w:val="18"/>
                <w:szCs w:val="18"/>
              </w:rPr>
              <w:t xml:space="preserve">Work on the logistical elements of the concerts, rehearsals, and </w:t>
            </w:r>
            <w:r w:rsidR="008971A8" w:rsidRPr="00BD0F2D">
              <w:rPr>
                <w:sz w:val="18"/>
                <w:szCs w:val="18"/>
              </w:rPr>
              <w:t>events.</w:t>
            </w:r>
          </w:p>
        </w:tc>
      </w:tr>
      <w:tr w:rsidR="00246961" w14:paraId="3E2F2FCD" w14:textId="77777777" w:rsidTr="000E6679">
        <w:trPr>
          <w:trHeight w:val="283"/>
        </w:trPr>
        <w:tc>
          <w:tcPr>
            <w:tcW w:w="3596" w:type="dxa"/>
            <w:shd w:val="clear" w:color="auto" w:fill="D5DCE4" w:themeFill="text2" w:themeFillTint="33"/>
            <w:vAlign w:val="center"/>
          </w:tcPr>
          <w:p w14:paraId="0AD9C0CD" w14:textId="77777777" w:rsidR="00246961" w:rsidRPr="00230AA8" w:rsidRDefault="00246961" w:rsidP="00246961">
            <w:pPr>
              <w:jc w:val="center"/>
              <w:rPr>
                <w:b/>
                <w:bCs/>
                <w:sz w:val="20"/>
                <w:szCs w:val="20"/>
              </w:rPr>
            </w:pPr>
            <w:r>
              <w:rPr>
                <w:b/>
                <w:bCs/>
                <w:sz w:val="20"/>
                <w:szCs w:val="20"/>
              </w:rPr>
              <w:t>External</w:t>
            </w:r>
          </w:p>
        </w:tc>
        <w:tc>
          <w:tcPr>
            <w:tcW w:w="3597" w:type="dxa"/>
            <w:shd w:val="clear" w:color="auto" w:fill="D5DCE4" w:themeFill="text2" w:themeFillTint="33"/>
            <w:vAlign w:val="center"/>
          </w:tcPr>
          <w:p w14:paraId="5EC63AEF" w14:textId="77777777" w:rsidR="00246961" w:rsidRPr="00230AA8" w:rsidRDefault="00246961" w:rsidP="00246961">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75CFC115" w14:textId="77777777" w:rsidR="00246961" w:rsidRPr="00230AA8" w:rsidRDefault="00246961" w:rsidP="00246961">
            <w:pPr>
              <w:jc w:val="center"/>
              <w:rPr>
                <w:b/>
                <w:bCs/>
                <w:sz w:val="20"/>
                <w:szCs w:val="20"/>
              </w:rPr>
            </w:pPr>
            <w:r w:rsidRPr="00230AA8">
              <w:rPr>
                <w:b/>
                <w:bCs/>
                <w:sz w:val="20"/>
                <w:szCs w:val="20"/>
              </w:rPr>
              <w:t>Reason</w:t>
            </w:r>
          </w:p>
        </w:tc>
      </w:tr>
      <w:tr w:rsidR="00346433" w14:paraId="306BFB04" w14:textId="77777777" w:rsidTr="004D0C4F">
        <w:trPr>
          <w:trHeight w:val="283"/>
        </w:trPr>
        <w:tc>
          <w:tcPr>
            <w:tcW w:w="3596" w:type="dxa"/>
            <w:shd w:val="clear" w:color="auto" w:fill="auto"/>
            <w:vAlign w:val="center"/>
          </w:tcPr>
          <w:p w14:paraId="2D978A17" w14:textId="07CB097C" w:rsidR="00346433" w:rsidRPr="00D14ED5" w:rsidRDefault="00D14ED5" w:rsidP="004D0C4F">
            <w:pPr>
              <w:pStyle w:val="ListParagraph"/>
              <w:numPr>
                <w:ilvl w:val="0"/>
                <w:numId w:val="2"/>
              </w:numPr>
              <w:rPr>
                <w:sz w:val="18"/>
                <w:szCs w:val="18"/>
              </w:rPr>
            </w:pPr>
            <w:r w:rsidRPr="00D14ED5">
              <w:rPr>
                <w:sz w:val="18"/>
                <w:szCs w:val="18"/>
              </w:rPr>
              <w:t>Composers</w:t>
            </w:r>
          </w:p>
        </w:tc>
        <w:tc>
          <w:tcPr>
            <w:tcW w:w="3597" w:type="dxa"/>
            <w:shd w:val="clear" w:color="auto" w:fill="auto"/>
            <w:vAlign w:val="center"/>
          </w:tcPr>
          <w:p w14:paraId="29995FE3" w14:textId="364FFB3A" w:rsidR="00346433" w:rsidRPr="00D14ED5" w:rsidRDefault="00297997" w:rsidP="004D0C4F">
            <w:pPr>
              <w:pStyle w:val="ListParagraph"/>
              <w:numPr>
                <w:ilvl w:val="0"/>
                <w:numId w:val="2"/>
              </w:numPr>
              <w:rPr>
                <w:sz w:val="18"/>
                <w:szCs w:val="18"/>
              </w:rPr>
            </w:pPr>
            <w:r w:rsidRPr="00D14ED5">
              <w:rPr>
                <w:sz w:val="18"/>
                <w:szCs w:val="18"/>
              </w:rPr>
              <w:t>When required</w:t>
            </w:r>
          </w:p>
        </w:tc>
        <w:tc>
          <w:tcPr>
            <w:tcW w:w="3597" w:type="dxa"/>
            <w:shd w:val="clear" w:color="auto" w:fill="auto"/>
            <w:vAlign w:val="center"/>
          </w:tcPr>
          <w:p w14:paraId="7C003E89" w14:textId="22F8DEDD" w:rsidR="00346433" w:rsidRPr="00D14ED5" w:rsidRDefault="006C156F" w:rsidP="004D0C4F">
            <w:pPr>
              <w:pStyle w:val="ListParagraph"/>
              <w:numPr>
                <w:ilvl w:val="0"/>
                <w:numId w:val="2"/>
              </w:numPr>
              <w:rPr>
                <w:sz w:val="18"/>
                <w:szCs w:val="18"/>
              </w:rPr>
            </w:pPr>
            <w:r w:rsidRPr="006C156F">
              <w:rPr>
                <w:sz w:val="18"/>
                <w:szCs w:val="18"/>
              </w:rPr>
              <w:t>Work on commissioning and liaising with composers, ensuring new pieces are delivered on time and within budget.</w:t>
            </w:r>
          </w:p>
        </w:tc>
      </w:tr>
      <w:tr w:rsidR="00610E41" w14:paraId="36DE4FDA" w14:textId="77777777" w:rsidTr="004D0C4F">
        <w:trPr>
          <w:trHeight w:val="283"/>
        </w:trPr>
        <w:tc>
          <w:tcPr>
            <w:tcW w:w="3596" w:type="dxa"/>
            <w:shd w:val="clear" w:color="auto" w:fill="auto"/>
            <w:vAlign w:val="center"/>
          </w:tcPr>
          <w:p w14:paraId="59F5137A" w14:textId="7B64FB3A" w:rsidR="00610E41" w:rsidRPr="00A72E29" w:rsidRDefault="00D14ED5" w:rsidP="00D14ED5">
            <w:pPr>
              <w:pStyle w:val="ListParagraph"/>
              <w:numPr>
                <w:ilvl w:val="0"/>
                <w:numId w:val="2"/>
              </w:numPr>
              <w:rPr>
                <w:sz w:val="18"/>
                <w:szCs w:val="18"/>
              </w:rPr>
            </w:pPr>
            <w:r w:rsidRPr="00A72E29">
              <w:rPr>
                <w:sz w:val="18"/>
                <w:szCs w:val="18"/>
              </w:rPr>
              <w:t>Guest Artists (Conductors, Soloists, etc.)</w:t>
            </w:r>
          </w:p>
        </w:tc>
        <w:tc>
          <w:tcPr>
            <w:tcW w:w="3597" w:type="dxa"/>
            <w:shd w:val="clear" w:color="auto" w:fill="auto"/>
            <w:vAlign w:val="center"/>
          </w:tcPr>
          <w:p w14:paraId="29F90E1B" w14:textId="17D7028C" w:rsidR="00610E41" w:rsidRPr="00A72E29" w:rsidRDefault="00E715F8" w:rsidP="004D0C4F">
            <w:pPr>
              <w:pStyle w:val="ListParagraph"/>
              <w:numPr>
                <w:ilvl w:val="0"/>
                <w:numId w:val="2"/>
              </w:numPr>
              <w:rPr>
                <w:sz w:val="18"/>
                <w:szCs w:val="18"/>
              </w:rPr>
            </w:pPr>
            <w:r w:rsidRPr="00A72E29">
              <w:rPr>
                <w:sz w:val="18"/>
                <w:szCs w:val="18"/>
              </w:rPr>
              <w:t>When required</w:t>
            </w:r>
          </w:p>
        </w:tc>
        <w:tc>
          <w:tcPr>
            <w:tcW w:w="3597" w:type="dxa"/>
            <w:shd w:val="clear" w:color="auto" w:fill="auto"/>
            <w:vAlign w:val="center"/>
          </w:tcPr>
          <w:p w14:paraId="529EF308" w14:textId="0A76BB15" w:rsidR="00610E41" w:rsidRPr="00A72E29" w:rsidRDefault="006C156F" w:rsidP="00A72E29">
            <w:pPr>
              <w:pStyle w:val="ListParagraph"/>
              <w:numPr>
                <w:ilvl w:val="0"/>
                <w:numId w:val="2"/>
              </w:numPr>
              <w:rPr>
                <w:sz w:val="18"/>
                <w:szCs w:val="18"/>
              </w:rPr>
            </w:pPr>
            <w:r w:rsidRPr="006C156F">
              <w:rPr>
                <w:sz w:val="18"/>
                <w:szCs w:val="18"/>
              </w:rPr>
              <w:t>Negotiate and collaborate on repertoire and program choices, ensure guest artists' contracts align with program requirements.</w:t>
            </w:r>
          </w:p>
        </w:tc>
      </w:tr>
      <w:tr w:rsidR="006C156F" w14:paraId="23FD8938" w14:textId="77777777" w:rsidTr="004D0C4F">
        <w:trPr>
          <w:trHeight w:val="283"/>
        </w:trPr>
        <w:tc>
          <w:tcPr>
            <w:tcW w:w="3596" w:type="dxa"/>
            <w:shd w:val="clear" w:color="auto" w:fill="auto"/>
            <w:vAlign w:val="center"/>
          </w:tcPr>
          <w:p w14:paraId="1A27E0A5" w14:textId="6C0A18E9" w:rsidR="006C156F" w:rsidRPr="00A72E29" w:rsidRDefault="006C156F" w:rsidP="00D14ED5">
            <w:pPr>
              <w:pStyle w:val="ListParagraph"/>
              <w:numPr>
                <w:ilvl w:val="0"/>
                <w:numId w:val="2"/>
              </w:numPr>
              <w:rPr>
                <w:sz w:val="18"/>
                <w:szCs w:val="18"/>
              </w:rPr>
            </w:pPr>
            <w:r w:rsidRPr="006C156F">
              <w:rPr>
                <w:sz w:val="18"/>
                <w:szCs w:val="18"/>
              </w:rPr>
              <w:t>Collaborating Orchestras/Institutions</w:t>
            </w:r>
          </w:p>
        </w:tc>
        <w:tc>
          <w:tcPr>
            <w:tcW w:w="3597" w:type="dxa"/>
            <w:shd w:val="clear" w:color="auto" w:fill="auto"/>
            <w:vAlign w:val="center"/>
          </w:tcPr>
          <w:p w14:paraId="06E1D6C9" w14:textId="07BBC58E" w:rsidR="006C156F" w:rsidRPr="00A72E29" w:rsidRDefault="006C156F" w:rsidP="004D0C4F">
            <w:pPr>
              <w:pStyle w:val="ListParagraph"/>
              <w:numPr>
                <w:ilvl w:val="0"/>
                <w:numId w:val="2"/>
              </w:numPr>
              <w:rPr>
                <w:sz w:val="18"/>
                <w:szCs w:val="18"/>
              </w:rPr>
            </w:pPr>
            <w:r w:rsidRPr="006C156F">
              <w:rPr>
                <w:sz w:val="18"/>
                <w:szCs w:val="18"/>
              </w:rPr>
              <w:t>When required</w:t>
            </w:r>
          </w:p>
        </w:tc>
        <w:tc>
          <w:tcPr>
            <w:tcW w:w="3597" w:type="dxa"/>
            <w:shd w:val="clear" w:color="auto" w:fill="auto"/>
            <w:vAlign w:val="center"/>
          </w:tcPr>
          <w:p w14:paraId="20F9A361" w14:textId="529BD511" w:rsidR="006C156F" w:rsidRPr="00A72E29" w:rsidRDefault="006C156F" w:rsidP="00A72E29">
            <w:pPr>
              <w:pStyle w:val="ListParagraph"/>
              <w:numPr>
                <w:ilvl w:val="0"/>
                <w:numId w:val="2"/>
              </w:numPr>
              <w:rPr>
                <w:sz w:val="18"/>
                <w:szCs w:val="18"/>
              </w:rPr>
            </w:pPr>
            <w:r w:rsidRPr="006C156F">
              <w:rPr>
                <w:sz w:val="18"/>
                <w:szCs w:val="18"/>
              </w:rPr>
              <w:t>Plan shared events, ensure seamless integration of their artists and programming with UAENO’s program.</w:t>
            </w:r>
          </w:p>
        </w:tc>
      </w:tr>
    </w:tbl>
    <w:p w14:paraId="334997FA" w14:textId="77777777" w:rsidR="00C20461" w:rsidRDefault="00C20461"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F28E6" w14:paraId="336DC826" w14:textId="77777777" w:rsidTr="000E6679">
        <w:trPr>
          <w:trHeight w:val="340"/>
        </w:trPr>
        <w:tc>
          <w:tcPr>
            <w:tcW w:w="10790" w:type="dxa"/>
            <w:shd w:val="clear" w:color="auto" w:fill="44546A" w:themeFill="text2"/>
            <w:vAlign w:val="center"/>
          </w:tcPr>
          <w:p w14:paraId="295816C2" w14:textId="59684BF5" w:rsidR="002F28E6" w:rsidRPr="002F28E6" w:rsidRDefault="002F28E6" w:rsidP="002F28E6">
            <w:pPr>
              <w:rPr>
                <w:b/>
                <w:bCs/>
                <w:color w:val="FFFFFF" w:themeColor="background1"/>
              </w:rPr>
            </w:pPr>
            <w:r>
              <w:rPr>
                <w:b/>
                <w:bCs/>
                <w:color w:val="FFFFFF" w:themeColor="background1"/>
              </w:rPr>
              <w:t xml:space="preserve">WORKING </w:t>
            </w:r>
            <w:r w:rsidR="00BB304C">
              <w:rPr>
                <w:b/>
                <w:bCs/>
                <w:color w:val="FFFFFF" w:themeColor="background1"/>
              </w:rPr>
              <w:t>ENVIRONMENT</w:t>
            </w:r>
            <w:r w:rsidR="00593B16">
              <w:rPr>
                <w:b/>
                <w:bCs/>
                <w:color w:val="FFFFFF" w:themeColor="background1"/>
              </w:rPr>
              <w:t xml:space="preserve"> AND PHYSICAL REQUIREMENTS</w:t>
            </w:r>
          </w:p>
        </w:tc>
      </w:tr>
      <w:tr w:rsidR="002F28E6" w14:paraId="12779191" w14:textId="77777777" w:rsidTr="002F28E6">
        <w:tc>
          <w:tcPr>
            <w:tcW w:w="10790" w:type="dxa"/>
          </w:tcPr>
          <w:p w14:paraId="60B78947" w14:textId="77777777" w:rsidR="00414820" w:rsidRPr="00414820" w:rsidRDefault="00414820" w:rsidP="00414820">
            <w:pPr>
              <w:rPr>
                <w:sz w:val="20"/>
                <w:szCs w:val="20"/>
              </w:rPr>
            </w:pPr>
            <w:r w:rsidRPr="00414820">
              <w:rPr>
                <w:sz w:val="20"/>
                <w:szCs w:val="20"/>
              </w:rPr>
              <w:t>Office-based position with required attendance at rehearsals, performances, and other events.</w:t>
            </w:r>
          </w:p>
          <w:p w14:paraId="43363AB9" w14:textId="37C1671B" w:rsidR="005559C3" w:rsidRDefault="00414820" w:rsidP="00414820">
            <w:r w:rsidRPr="00414820">
              <w:rPr>
                <w:sz w:val="20"/>
                <w:szCs w:val="20"/>
              </w:rPr>
              <w:t>Flexibility in working hours to accommodate the orchestra’s performance schedule, including some evenings and weekends. Travel may be required for collaborations with international artists and composers, as well as outreach activities.</w:t>
            </w:r>
          </w:p>
        </w:tc>
      </w:tr>
    </w:tbl>
    <w:p w14:paraId="18AA9DD1" w14:textId="77777777" w:rsidR="002F28E6" w:rsidRPr="004F1C54" w:rsidRDefault="002F28E6"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E13BF" w14:paraId="7B0987D3" w14:textId="77777777" w:rsidTr="000E6679">
        <w:trPr>
          <w:trHeight w:val="340"/>
        </w:trPr>
        <w:tc>
          <w:tcPr>
            <w:tcW w:w="10790" w:type="dxa"/>
            <w:shd w:val="clear" w:color="auto" w:fill="44546A" w:themeFill="text2"/>
            <w:vAlign w:val="center"/>
          </w:tcPr>
          <w:p w14:paraId="6475173E" w14:textId="77777777" w:rsidR="002E13BF" w:rsidRPr="002E13BF" w:rsidRDefault="002E13BF" w:rsidP="002E13BF">
            <w:pPr>
              <w:rPr>
                <w:b/>
                <w:bCs/>
              </w:rPr>
            </w:pPr>
            <w:r w:rsidRPr="002E13BF">
              <w:rPr>
                <w:b/>
                <w:bCs/>
                <w:color w:val="FFFFFF" w:themeColor="background1"/>
              </w:rPr>
              <w:t>DISCLAIMER</w:t>
            </w:r>
          </w:p>
        </w:tc>
      </w:tr>
      <w:tr w:rsidR="002E13BF" w14:paraId="7336A732" w14:textId="77777777" w:rsidTr="00A63D57">
        <w:tc>
          <w:tcPr>
            <w:tcW w:w="10790" w:type="dxa"/>
            <w:vAlign w:val="center"/>
          </w:tcPr>
          <w:p w14:paraId="371C6897" w14:textId="7B26E925" w:rsidR="00F40F3E" w:rsidRPr="00414820" w:rsidRDefault="00F40F3E" w:rsidP="00A63D57">
            <w:pPr>
              <w:jc w:val="both"/>
              <w:rPr>
                <w:sz w:val="20"/>
                <w:szCs w:val="20"/>
              </w:rPr>
            </w:pPr>
            <w:r w:rsidRPr="00414820">
              <w:rPr>
                <w:sz w:val="20"/>
                <w:szCs w:val="20"/>
              </w:rPr>
              <w:t>The job description is not intended to be read as a comprehensive list of responsibilities, tasks, and qualifications needed by employees in that classification.</w:t>
            </w:r>
          </w:p>
          <w:p w14:paraId="77C8F39C" w14:textId="41C88F33" w:rsidR="00F40F3E" w:rsidRDefault="00F40F3E" w:rsidP="00A63D57">
            <w:pPr>
              <w:jc w:val="both"/>
            </w:pPr>
            <w:r w:rsidRPr="00414820">
              <w:rPr>
                <w:sz w:val="20"/>
                <w:szCs w:val="20"/>
              </w:rPr>
              <w:t>The employee</w:t>
            </w:r>
            <w:r w:rsidR="00830558" w:rsidRPr="00414820">
              <w:rPr>
                <w:sz w:val="20"/>
                <w:szCs w:val="20"/>
              </w:rPr>
              <w:t>s</w:t>
            </w:r>
            <w:r w:rsidRPr="00414820">
              <w:rPr>
                <w:sz w:val="20"/>
                <w:szCs w:val="20"/>
              </w:rPr>
              <w:t xml:space="preserve"> may carry out additional relevant tasks in order to address the continuous needs of the organization.</w:t>
            </w:r>
          </w:p>
        </w:tc>
      </w:tr>
    </w:tbl>
    <w:p w14:paraId="12B92F5D" w14:textId="77777777" w:rsidR="002F28E6" w:rsidRPr="004F1C54" w:rsidRDefault="002F28E6" w:rsidP="00A75638">
      <w:pPr>
        <w:spacing w:after="0"/>
        <w:jc w:val="both"/>
        <w:rPr>
          <w:sz w:val="24"/>
          <w:szCs w:val="24"/>
        </w:rPr>
      </w:pPr>
    </w:p>
    <w:tbl>
      <w:tblPr>
        <w:tblStyle w:val="TableGrid"/>
        <w:tblW w:w="10827" w:type="dxa"/>
        <w:tblLook w:val="04A0" w:firstRow="1" w:lastRow="0" w:firstColumn="1" w:lastColumn="0" w:noHBand="0" w:noVBand="1"/>
      </w:tblPr>
      <w:tblGrid>
        <w:gridCol w:w="2154"/>
        <w:gridCol w:w="2891"/>
        <w:gridCol w:w="2891"/>
        <w:gridCol w:w="2891"/>
      </w:tblGrid>
      <w:tr w:rsidR="00BB7F53" w14:paraId="65E664CD" w14:textId="77777777" w:rsidTr="000E6679">
        <w:trPr>
          <w:trHeight w:val="340"/>
        </w:trPr>
        <w:tc>
          <w:tcPr>
            <w:tcW w:w="10827" w:type="dxa"/>
            <w:gridSpan w:val="4"/>
            <w:shd w:val="clear" w:color="auto" w:fill="44546A" w:themeFill="text2"/>
            <w:vAlign w:val="center"/>
          </w:tcPr>
          <w:p w14:paraId="655AC28C" w14:textId="77777777" w:rsidR="00BB7F53" w:rsidRPr="00A109BC" w:rsidRDefault="00BB7F53" w:rsidP="00313102">
            <w:pPr>
              <w:rPr>
                <w:b/>
                <w:bCs/>
                <w:color w:val="FFFFFF" w:themeColor="background1"/>
              </w:rPr>
            </w:pPr>
            <w:r>
              <w:rPr>
                <w:b/>
                <w:bCs/>
                <w:color w:val="FFFFFF" w:themeColor="background1"/>
              </w:rPr>
              <w:t>VERIFICATION</w:t>
            </w:r>
          </w:p>
        </w:tc>
      </w:tr>
      <w:tr w:rsidR="00BB7F53" w14:paraId="33DF5E1F" w14:textId="77777777" w:rsidTr="000E6679">
        <w:trPr>
          <w:trHeight w:val="283"/>
        </w:trPr>
        <w:tc>
          <w:tcPr>
            <w:tcW w:w="2154" w:type="dxa"/>
            <w:shd w:val="clear" w:color="auto" w:fill="D5DCE4" w:themeFill="text2" w:themeFillTint="33"/>
            <w:vAlign w:val="center"/>
          </w:tcPr>
          <w:p w14:paraId="52B5F48C" w14:textId="77777777" w:rsidR="00BB7F53" w:rsidRPr="00D551C3" w:rsidRDefault="00BB7F53" w:rsidP="00313102">
            <w:pPr>
              <w:rPr>
                <w:b/>
                <w:bCs/>
                <w:sz w:val="20"/>
                <w:szCs w:val="20"/>
              </w:rPr>
            </w:pPr>
          </w:p>
        </w:tc>
        <w:tc>
          <w:tcPr>
            <w:tcW w:w="2891" w:type="dxa"/>
            <w:shd w:val="clear" w:color="auto" w:fill="D5DCE4" w:themeFill="text2" w:themeFillTint="33"/>
            <w:vAlign w:val="center"/>
          </w:tcPr>
          <w:p w14:paraId="2973842A" w14:textId="77777777" w:rsidR="00BB7F53" w:rsidRDefault="00BB7F53" w:rsidP="00313102">
            <w:pPr>
              <w:jc w:val="center"/>
            </w:pPr>
            <w:r>
              <w:rPr>
                <w:b/>
                <w:bCs/>
                <w:sz w:val="20"/>
                <w:szCs w:val="20"/>
              </w:rPr>
              <w:t>Prepared</w:t>
            </w:r>
            <w:r w:rsidRPr="00B907F5">
              <w:rPr>
                <w:b/>
                <w:bCs/>
                <w:sz w:val="20"/>
                <w:szCs w:val="20"/>
              </w:rPr>
              <w:t xml:space="preserve"> By</w:t>
            </w:r>
          </w:p>
        </w:tc>
        <w:tc>
          <w:tcPr>
            <w:tcW w:w="2891" w:type="dxa"/>
            <w:shd w:val="clear" w:color="auto" w:fill="D5DCE4" w:themeFill="text2" w:themeFillTint="33"/>
            <w:vAlign w:val="center"/>
          </w:tcPr>
          <w:p w14:paraId="4FA208E9" w14:textId="77777777" w:rsidR="00BB7F53" w:rsidRDefault="00BB7F53" w:rsidP="00313102">
            <w:pPr>
              <w:jc w:val="center"/>
            </w:pPr>
            <w:r w:rsidRPr="00B907F5">
              <w:rPr>
                <w:b/>
                <w:bCs/>
                <w:sz w:val="20"/>
                <w:szCs w:val="20"/>
              </w:rPr>
              <w:t>Reviewed By</w:t>
            </w:r>
          </w:p>
        </w:tc>
        <w:tc>
          <w:tcPr>
            <w:tcW w:w="2891" w:type="dxa"/>
            <w:shd w:val="clear" w:color="auto" w:fill="D5DCE4" w:themeFill="text2" w:themeFillTint="33"/>
            <w:vAlign w:val="center"/>
          </w:tcPr>
          <w:p w14:paraId="163CC1B1" w14:textId="77777777" w:rsidR="00BB7F53" w:rsidRDefault="00BB7F53" w:rsidP="00313102">
            <w:pPr>
              <w:jc w:val="center"/>
            </w:pPr>
            <w:r>
              <w:rPr>
                <w:b/>
                <w:bCs/>
                <w:sz w:val="20"/>
                <w:szCs w:val="20"/>
              </w:rPr>
              <w:t>Approved</w:t>
            </w:r>
            <w:r w:rsidRPr="00B907F5">
              <w:rPr>
                <w:b/>
                <w:bCs/>
                <w:sz w:val="20"/>
                <w:szCs w:val="20"/>
              </w:rPr>
              <w:t xml:space="preserve"> By</w:t>
            </w:r>
          </w:p>
        </w:tc>
      </w:tr>
      <w:tr w:rsidR="00BB7F53" w14:paraId="20410C25" w14:textId="77777777" w:rsidTr="00313102">
        <w:trPr>
          <w:trHeight w:val="397"/>
        </w:trPr>
        <w:tc>
          <w:tcPr>
            <w:tcW w:w="2154" w:type="dxa"/>
            <w:vAlign w:val="center"/>
          </w:tcPr>
          <w:p w14:paraId="1B2A954B" w14:textId="77777777" w:rsidR="00BB7F53" w:rsidRPr="00D551C3" w:rsidRDefault="00BB7F53" w:rsidP="00313102">
            <w:pPr>
              <w:rPr>
                <w:sz w:val="20"/>
                <w:szCs w:val="20"/>
              </w:rPr>
            </w:pPr>
            <w:r w:rsidRPr="00D551C3">
              <w:rPr>
                <w:sz w:val="20"/>
                <w:szCs w:val="20"/>
              </w:rPr>
              <w:t>Name</w:t>
            </w:r>
          </w:p>
        </w:tc>
        <w:tc>
          <w:tcPr>
            <w:tcW w:w="2891" w:type="dxa"/>
            <w:vAlign w:val="center"/>
          </w:tcPr>
          <w:p w14:paraId="4BAE2368" w14:textId="77777777" w:rsidR="00BB7F53" w:rsidRDefault="00BB7F53" w:rsidP="00313102"/>
        </w:tc>
        <w:tc>
          <w:tcPr>
            <w:tcW w:w="2891" w:type="dxa"/>
            <w:vAlign w:val="center"/>
          </w:tcPr>
          <w:p w14:paraId="7291195B" w14:textId="77777777" w:rsidR="00BB7F53" w:rsidRDefault="00BB7F53" w:rsidP="00313102"/>
        </w:tc>
        <w:tc>
          <w:tcPr>
            <w:tcW w:w="2891" w:type="dxa"/>
            <w:vAlign w:val="center"/>
          </w:tcPr>
          <w:p w14:paraId="4386AA53" w14:textId="77777777" w:rsidR="00BB7F53" w:rsidRDefault="00BB7F53" w:rsidP="00313102"/>
        </w:tc>
      </w:tr>
      <w:tr w:rsidR="00BB7F53" w14:paraId="221C66BB" w14:textId="77777777" w:rsidTr="00313102">
        <w:trPr>
          <w:trHeight w:val="397"/>
        </w:trPr>
        <w:tc>
          <w:tcPr>
            <w:tcW w:w="2154" w:type="dxa"/>
            <w:vAlign w:val="center"/>
          </w:tcPr>
          <w:p w14:paraId="7A7BA0AF" w14:textId="77777777" w:rsidR="00BB7F53" w:rsidRPr="00D551C3" w:rsidRDefault="00BB7F53" w:rsidP="00313102">
            <w:pPr>
              <w:rPr>
                <w:sz w:val="20"/>
                <w:szCs w:val="20"/>
              </w:rPr>
            </w:pPr>
            <w:r>
              <w:rPr>
                <w:sz w:val="20"/>
                <w:szCs w:val="20"/>
              </w:rPr>
              <w:t>Position</w:t>
            </w:r>
          </w:p>
        </w:tc>
        <w:tc>
          <w:tcPr>
            <w:tcW w:w="2891" w:type="dxa"/>
            <w:vAlign w:val="center"/>
          </w:tcPr>
          <w:p w14:paraId="73D05115" w14:textId="77777777" w:rsidR="00BB7F53" w:rsidRDefault="00BB7F53" w:rsidP="00313102"/>
        </w:tc>
        <w:tc>
          <w:tcPr>
            <w:tcW w:w="2891" w:type="dxa"/>
            <w:vAlign w:val="center"/>
          </w:tcPr>
          <w:p w14:paraId="19C3880B" w14:textId="77777777" w:rsidR="00BB7F53" w:rsidRDefault="00BB7F53" w:rsidP="00313102"/>
        </w:tc>
        <w:tc>
          <w:tcPr>
            <w:tcW w:w="2891" w:type="dxa"/>
            <w:vAlign w:val="center"/>
          </w:tcPr>
          <w:p w14:paraId="7D46D9BF" w14:textId="77777777" w:rsidR="00BB7F53" w:rsidRDefault="00BB7F53" w:rsidP="00313102"/>
        </w:tc>
      </w:tr>
      <w:tr w:rsidR="00BB7F53" w14:paraId="28501DD9" w14:textId="77777777" w:rsidTr="00313102">
        <w:trPr>
          <w:trHeight w:val="397"/>
        </w:trPr>
        <w:tc>
          <w:tcPr>
            <w:tcW w:w="2154" w:type="dxa"/>
            <w:vAlign w:val="center"/>
          </w:tcPr>
          <w:p w14:paraId="369DCE9A" w14:textId="77777777" w:rsidR="00BB7F53" w:rsidRPr="00D551C3" w:rsidRDefault="00BB7F53" w:rsidP="00313102">
            <w:pPr>
              <w:rPr>
                <w:sz w:val="20"/>
                <w:szCs w:val="20"/>
              </w:rPr>
            </w:pPr>
            <w:r>
              <w:rPr>
                <w:sz w:val="20"/>
                <w:szCs w:val="20"/>
              </w:rPr>
              <w:t>Signature</w:t>
            </w:r>
          </w:p>
        </w:tc>
        <w:tc>
          <w:tcPr>
            <w:tcW w:w="2891" w:type="dxa"/>
            <w:vAlign w:val="center"/>
          </w:tcPr>
          <w:p w14:paraId="5F0BCC66" w14:textId="77777777" w:rsidR="00BB7F53" w:rsidRDefault="00BB7F53" w:rsidP="00313102"/>
        </w:tc>
        <w:tc>
          <w:tcPr>
            <w:tcW w:w="2891" w:type="dxa"/>
            <w:vAlign w:val="center"/>
          </w:tcPr>
          <w:p w14:paraId="62AD58D1" w14:textId="77777777" w:rsidR="00BB7F53" w:rsidRDefault="00BB7F53" w:rsidP="00313102"/>
        </w:tc>
        <w:tc>
          <w:tcPr>
            <w:tcW w:w="2891" w:type="dxa"/>
            <w:vAlign w:val="center"/>
          </w:tcPr>
          <w:p w14:paraId="2F353C1E" w14:textId="77777777" w:rsidR="00BB7F53" w:rsidRDefault="00BB7F53" w:rsidP="00313102"/>
        </w:tc>
      </w:tr>
      <w:tr w:rsidR="00BB7F53" w14:paraId="7B3EB895" w14:textId="77777777" w:rsidTr="00313102">
        <w:trPr>
          <w:trHeight w:val="397"/>
        </w:trPr>
        <w:tc>
          <w:tcPr>
            <w:tcW w:w="2154" w:type="dxa"/>
            <w:vAlign w:val="center"/>
          </w:tcPr>
          <w:p w14:paraId="2495C43B" w14:textId="77777777" w:rsidR="00BB7F53" w:rsidRPr="00D551C3" w:rsidRDefault="00BB7F53" w:rsidP="00313102">
            <w:pPr>
              <w:rPr>
                <w:sz w:val="20"/>
                <w:szCs w:val="20"/>
              </w:rPr>
            </w:pPr>
            <w:r>
              <w:rPr>
                <w:sz w:val="20"/>
                <w:szCs w:val="20"/>
              </w:rPr>
              <w:t>Date</w:t>
            </w:r>
          </w:p>
        </w:tc>
        <w:tc>
          <w:tcPr>
            <w:tcW w:w="2891" w:type="dxa"/>
            <w:vAlign w:val="center"/>
          </w:tcPr>
          <w:p w14:paraId="2095E054" w14:textId="77777777" w:rsidR="00BB7F53" w:rsidRDefault="00BB7F53" w:rsidP="00313102"/>
        </w:tc>
        <w:tc>
          <w:tcPr>
            <w:tcW w:w="2891" w:type="dxa"/>
            <w:vAlign w:val="center"/>
          </w:tcPr>
          <w:p w14:paraId="30CBC8A3" w14:textId="77777777" w:rsidR="00BB7F53" w:rsidRDefault="00BB7F53" w:rsidP="00313102"/>
        </w:tc>
        <w:tc>
          <w:tcPr>
            <w:tcW w:w="2891" w:type="dxa"/>
            <w:vAlign w:val="center"/>
          </w:tcPr>
          <w:p w14:paraId="14DCF20E" w14:textId="77777777" w:rsidR="00BB7F53" w:rsidRDefault="00BB7F53" w:rsidP="00313102"/>
        </w:tc>
      </w:tr>
    </w:tbl>
    <w:p w14:paraId="303C207E" w14:textId="77777777" w:rsidR="004F1C54" w:rsidRDefault="004F1C54" w:rsidP="00A75638">
      <w:pPr>
        <w:spacing w:after="0"/>
        <w:jc w:val="both"/>
        <w:rPr>
          <w:sz w:val="24"/>
          <w:szCs w:val="24"/>
        </w:rPr>
      </w:pPr>
    </w:p>
    <w:tbl>
      <w:tblPr>
        <w:tblStyle w:val="TableGrid"/>
        <w:tblW w:w="10829" w:type="dxa"/>
        <w:tblLook w:val="04A0" w:firstRow="1" w:lastRow="0" w:firstColumn="1" w:lastColumn="0" w:noHBand="0" w:noVBand="1"/>
      </w:tblPr>
      <w:tblGrid>
        <w:gridCol w:w="2122"/>
        <w:gridCol w:w="8707"/>
      </w:tblGrid>
      <w:tr w:rsidR="008B003D" w14:paraId="4EC6A1C2" w14:textId="77777777" w:rsidTr="000E6679">
        <w:trPr>
          <w:trHeight w:val="340"/>
        </w:trPr>
        <w:tc>
          <w:tcPr>
            <w:tcW w:w="10829" w:type="dxa"/>
            <w:gridSpan w:val="2"/>
            <w:shd w:val="clear" w:color="auto" w:fill="44546A" w:themeFill="text2"/>
            <w:vAlign w:val="center"/>
          </w:tcPr>
          <w:p w14:paraId="0DB75F10" w14:textId="77777777" w:rsidR="008B003D" w:rsidRPr="008B003D" w:rsidRDefault="008B003D" w:rsidP="008B003D">
            <w:pPr>
              <w:rPr>
                <w:b/>
                <w:bCs/>
                <w:color w:val="FFFFFF" w:themeColor="background1"/>
                <w:sz w:val="24"/>
                <w:szCs w:val="24"/>
              </w:rPr>
            </w:pPr>
            <w:r w:rsidRPr="008E1851">
              <w:rPr>
                <w:b/>
                <w:bCs/>
                <w:color w:val="FFFFFF" w:themeColor="background1"/>
              </w:rPr>
              <w:t>VERSION CONTROL</w:t>
            </w:r>
          </w:p>
        </w:tc>
      </w:tr>
      <w:tr w:rsidR="008B003D" w14:paraId="43E8F7D9" w14:textId="77777777" w:rsidTr="000D0326">
        <w:trPr>
          <w:trHeight w:val="397"/>
        </w:trPr>
        <w:tc>
          <w:tcPr>
            <w:tcW w:w="2122" w:type="dxa"/>
            <w:vAlign w:val="center"/>
          </w:tcPr>
          <w:p w14:paraId="35386B1D" w14:textId="77777777" w:rsidR="008B003D" w:rsidRPr="008E1851" w:rsidRDefault="008E1851" w:rsidP="007B6043">
            <w:pPr>
              <w:rPr>
                <w:sz w:val="20"/>
                <w:szCs w:val="20"/>
              </w:rPr>
            </w:pPr>
            <w:r>
              <w:rPr>
                <w:sz w:val="20"/>
                <w:szCs w:val="20"/>
              </w:rPr>
              <w:t>Version</w:t>
            </w:r>
          </w:p>
        </w:tc>
        <w:tc>
          <w:tcPr>
            <w:tcW w:w="8707" w:type="dxa"/>
            <w:vAlign w:val="center"/>
          </w:tcPr>
          <w:p w14:paraId="507216FE" w14:textId="77777777" w:rsidR="008B003D" w:rsidRPr="008E1851" w:rsidRDefault="008B003D" w:rsidP="00D67460">
            <w:pPr>
              <w:rPr>
                <w:sz w:val="20"/>
                <w:szCs w:val="20"/>
              </w:rPr>
            </w:pPr>
          </w:p>
        </w:tc>
      </w:tr>
      <w:tr w:rsidR="008B003D" w14:paraId="7F9136BE" w14:textId="77777777" w:rsidTr="000D0326">
        <w:trPr>
          <w:trHeight w:val="397"/>
        </w:trPr>
        <w:tc>
          <w:tcPr>
            <w:tcW w:w="2122" w:type="dxa"/>
            <w:vAlign w:val="center"/>
          </w:tcPr>
          <w:p w14:paraId="5B79170C" w14:textId="77777777" w:rsidR="008B003D" w:rsidRPr="008E1851" w:rsidRDefault="008E1851" w:rsidP="007B6043">
            <w:pPr>
              <w:rPr>
                <w:sz w:val="20"/>
                <w:szCs w:val="20"/>
              </w:rPr>
            </w:pPr>
            <w:r>
              <w:rPr>
                <w:sz w:val="20"/>
                <w:szCs w:val="20"/>
              </w:rPr>
              <w:t>Revision Date</w:t>
            </w:r>
          </w:p>
        </w:tc>
        <w:tc>
          <w:tcPr>
            <w:tcW w:w="8707" w:type="dxa"/>
            <w:vAlign w:val="center"/>
          </w:tcPr>
          <w:p w14:paraId="4F7611AF" w14:textId="77777777" w:rsidR="008B003D" w:rsidRPr="008E1851" w:rsidRDefault="008B003D" w:rsidP="00D67460">
            <w:pPr>
              <w:rPr>
                <w:sz w:val="20"/>
                <w:szCs w:val="20"/>
              </w:rPr>
            </w:pPr>
          </w:p>
        </w:tc>
      </w:tr>
      <w:tr w:rsidR="008B003D" w14:paraId="3442C363" w14:textId="77777777" w:rsidTr="000D0326">
        <w:trPr>
          <w:trHeight w:val="397"/>
        </w:trPr>
        <w:tc>
          <w:tcPr>
            <w:tcW w:w="2122" w:type="dxa"/>
            <w:vAlign w:val="center"/>
          </w:tcPr>
          <w:p w14:paraId="00EE24DE" w14:textId="77777777" w:rsidR="008B003D" w:rsidRPr="008E1851" w:rsidRDefault="008E1851" w:rsidP="007B6043">
            <w:pPr>
              <w:rPr>
                <w:sz w:val="20"/>
                <w:szCs w:val="20"/>
              </w:rPr>
            </w:pPr>
            <w:r>
              <w:rPr>
                <w:sz w:val="20"/>
                <w:szCs w:val="20"/>
              </w:rPr>
              <w:t>Department Head Approval</w:t>
            </w:r>
          </w:p>
        </w:tc>
        <w:tc>
          <w:tcPr>
            <w:tcW w:w="8707" w:type="dxa"/>
            <w:vAlign w:val="center"/>
          </w:tcPr>
          <w:p w14:paraId="4B090648" w14:textId="77777777" w:rsidR="008B003D" w:rsidRPr="008E1851" w:rsidRDefault="008B003D" w:rsidP="00D67460">
            <w:pPr>
              <w:rPr>
                <w:sz w:val="20"/>
                <w:szCs w:val="20"/>
              </w:rPr>
            </w:pPr>
          </w:p>
        </w:tc>
      </w:tr>
      <w:tr w:rsidR="002315E0" w14:paraId="7DABBF50" w14:textId="77777777" w:rsidTr="000D0326">
        <w:trPr>
          <w:trHeight w:val="397"/>
        </w:trPr>
        <w:tc>
          <w:tcPr>
            <w:tcW w:w="2122" w:type="dxa"/>
            <w:vAlign w:val="center"/>
          </w:tcPr>
          <w:p w14:paraId="004E79FF" w14:textId="77777777" w:rsidR="002315E0" w:rsidRDefault="002315E0" w:rsidP="007B6043">
            <w:pPr>
              <w:rPr>
                <w:sz w:val="20"/>
                <w:szCs w:val="20"/>
              </w:rPr>
            </w:pPr>
            <w:r>
              <w:rPr>
                <w:sz w:val="20"/>
                <w:szCs w:val="20"/>
              </w:rPr>
              <w:t>Human Resources Approval</w:t>
            </w:r>
          </w:p>
        </w:tc>
        <w:tc>
          <w:tcPr>
            <w:tcW w:w="8707" w:type="dxa"/>
            <w:vAlign w:val="center"/>
          </w:tcPr>
          <w:p w14:paraId="5DAAD49F" w14:textId="77777777" w:rsidR="002315E0" w:rsidRPr="008E1851" w:rsidRDefault="002315E0" w:rsidP="00D67460">
            <w:pPr>
              <w:rPr>
                <w:sz w:val="20"/>
                <w:szCs w:val="20"/>
              </w:rPr>
            </w:pPr>
          </w:p>
        </w:tc>
      </w:tr>
    </w:tbl>
    <w:p w14:paraId="40D74956" w14:textId="77777777" w:rsidR="008B003D" w:rsidRDefault="008B003D" w:rsidP="00A75638">
      <w:pPr>
        <w:spacing w:after="0"/>
        <w:jc w:val="both"/>
        <w:rPr>
          <w:sz w:val="24"/>
          <w:szCs w:val="24"/>
        </w:rPr>
      </w:pPr>
    </w:p>
    <w:tbl>
      <w:tblPr>
        <w:tblStyle w:val="TableGrid"/>
        <w:tblW w:w="0" w:type="auto"/>
        <w:tblLook w:val="04A0" w:firstRow="1" w:lastRow="0" w:firstColumn="1" w:lastColumn="0" w:noHBand="0" w:noVBand="1"/>
      </w:tblPr>
      <w:tblGrid>
        <w:gridCol w:w="2122"/>
        <w:gridCol w:w="8668"/>
      </w:tblGrid>
      <w:tr w:rsidR="00BB7F53" w14:paraId="1795A398" w14:textId="77777777" w:rsidTr="000E6679">
        <w:trPr>
          <w:trHeight w:val="340"/>
        </w:trPr>
        <w:tc>
          <w:tcPr>
            <w:tcW w:w="10790" w:type="dxa"/>
            <w:gridSpan w:val="2"/>
            <w:shd w:val="clear" w:color="auto" w:fill="44546A" w:themeFill="text2"/>
            <w:vAlign w:val="center"/>
          </w:tcPr>
          <w:p w14:paraId="1E254A07" w14:textId="77777777" w:rsidR="00BB7F53" w:rsidRDefault="00BB7F53" w:rsidP="00BB7F53">
            <w:pPr>
              <w:rPr>
                <w:b/>
                <w:bCs/>
                <w:color w:val="FFFFFF" w:themeColor="background1"/>
              </w:rPr>
            </w:pPr>
            <w:r>
              <w:rPr>
                <w:b/>
                <w:bCs/>
                <w:color w:val="FFFFFF" w:themeColor="background1"/>
              </w:rPr>
              <w:t>EMPLOYEE ACCEPTANCE</w:t>
            </w:r>
          </w:p>
        </w:tc>
      </w:tr>
      <w:tr w:rsidR="00EB6D85" w14:paraId="3E0EE1F5" w14:textId="77777777" w:rsidTr="000D0326">
        <w:trPr>
          <w:trHeight w:val="397"/>
        </w:trPr>
        <w:tc>
          <w:tcPr>
            <w:tcW w:w="2122" w:type="dxa"/>
            <w:vAlign w:val="center"/>
          </w:tcPr>
          <w:p w14:paraId="62B1C8C5" w14:textId="77777777" w:rsidR="00EB6D85" w:rsidRPr="00EB6D85" w:rsidRDefault="00EB6D85" w:rsidP="00EB6D85">
            <w:pPr>
              <w:rPr>
                <w:sz w:val="20"/>
                <w:szCs w:val="20"/>
              </w:rPr>
            </w:pPr>
            <w:r w:rsidRPr="00EB6D85">
              <w:rPr>
                <w:sz w:val="20"/>
                <w:szCs w:val="20"/>
              </w:rPr>
              <w:t>Name</w:t>
            </w:r>
          </w:p>
        </w:tc>
        <w:tc>
          <w:tcPr>
            <w:tcW w:w="8668" w:type="dxa"/>
            <w:vAlign w:val="center"/>
          </w:tcPr>
          <w:p w14:paraId="59702381" w14:textId="77777777" w:rsidR="00EB6D85" w:rsidRPr="00EB6D85" w:rsidRDefault="00EB6D85" w:rsidP="00EB6D85">
            <w:pPr>
              <w:rPr>
                <w:sz w:val="20"/>
                <w:szCs w:val="20"/>
              </w:rPr>
            </w:pPr>
          </w:p>
        </w:tc>
      </w:tr>
      <w:tr w:rsidR="00EB6D85" w14:paraId="4E60ADFA" w14:textId="77777777" w:rsidTr="000D0326">
        <w:trPr>
          <w:trHeight w:val="397"/>
        </w:trPr>
        <w:tc>
          <w:tcPr>
            <w:tcW w:w="2122" w:type="dxa"/>
            <w:vAlign w:val="center"/>
          </w:tcPr>
          <w:p w14:paraId="5BFF4287" w14:textId="77777777" w:rsidR="00EB6D85" w:rsidRPr="00EB6D85" w:rsidRDefault="00EB6D85" w:rsidP="00EB6D85">
            <w:pPr>
              <w:rPr>
                <w:sz w:val="20"/>
                <w:szCs w:val="20"/>
              </w:rPr>
            </w:pPr>
            <w:r w:rsidRPr="00EB6D85">
              <w:rPr>
                <w:sz w:val="20"/>
                <w:szCs w:val="20"/>
              </w:rPr>
              <w:t>Signature</w:t>
            </w:r>
          </w:p>
        </w:tc>
        <w:tc>
          <w:tcPr>
            <w:tcW w:w="8668" w:type="dxa"/>
            <w:vAlign w:val="center"/>
          </w:tcPr>
          <w:p w14:paraId="6AA81CAB" w14:textId="77777777" w:rsidR="00EB6D85" w:rsidRPr="00EB6D85" w:rsidRDefault="00EB6D85" w:rsidP="00EB6D85">
            <w:pPr>
              <w:rPr>
                <w:sz w:val="20"/>
                <w:szCs w:val="20"/>
              </w:rPr>
            </w:pPr>
          </w:p>
        </w:tc>
      </w:tr>
      <w:tr w:rsidR="00EB6D85" w14:paraId="12602F1B" w14:textId="77777777" w:rsidTr="000D0326">
        <w:trPr>
          <w:trHeight w:val="397"/>
        </w:trPr>
        <w:tc>
          <w:tcPr>
            <w:tcW w:w="2122" w:type="dxa"/>
            <w:vAlign w:val="center"/>
          </w:tcPr>
          <w:p w14:paraId="6DFF3233" w14:textId="77777777" w:rsidR="00EB6D85" w:rsidRPr="00EB6D85" w:rsidRDefault="00EB6D85" w:rsidP="00EB6D85">
            <w:pPr>
              <w:rPr>
                <w:sz w:val="20"/>
                <w:szCs w:val="20"/>
              </w:rPr>
            </w:pPr>
            <w:r w:rsidRPr="00EB6D85">
              <w:rPr>
                <w:sz w:val="20"/>
                <w:szCs w:val="20"/>
              </w:rPr>
              <w:t>Date</w:t>
            </w:r>
          </w:p>
        </w:tc>
        <w:tc>
          <w:tcPr>
            <w:tcW w:w="8668" w:type="dxa"/>
            <w:vAlign w:val="center"/>
          </w:tcPr>
          <w:p w14:paraId="7235BB52" w14:textId="77777777" w:rsidR="00EB6D85" w:rsidRPr="00EB6D85" w:rsidRDefault="00EB6D85" w:rsidP="00EB6D85">
            <w:pPr>
              <w:rPr>
                <w:sz w:val="20"/>
                <w:szCs w:val="20"/>
              </w:rPr>
            </w:pPr>
          </w:p>
        </w:tc>
      </w:tr>
    </w:tbl>
    <w:p w14:paraId="7ADBD7AF" w14:textId="77777777" w:rsidR="000D3CB9" w:rsidRPr="00E47569" w:rsidRDefault="000D3CB9" w:rsidP="00A75638">
      <w:pPr>
        <w:spacing w:after="0"/>
        <w:jc w:val="both"/>
      </w:pPr>
    </w:p>
    <w:sectPr w:rsidR="000D3CB9" w:rsidRPr="00E47569" w:rsidSect="00D47BBA">
      <w:headerReference w:type="default" r:id="rId8"/>
      <w:footerReference w:type="default" r:id="rId9"/>
      <w:headerReference w:type="first" r:id="rId10"/>
      <w:footerReference w:type="first" r:id="rId11"/>
      <w:pgSz w:w="12240" w:h="15840"/>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F47E" w14:textId="77777777" w:rsidR="00125F13" w:rsidRDefault="00125F13" w:rsidP="00D40FD2">
      <w:pPr>
        <w:spacing w:after="0" w:line="240" w:lineRule="auto"/>
      </w:pPr>
      <w:r>
        <w:separator/>
      </w:r>
    </w:p>
  </w:endnote>
  <w:endnote w:type="continuationSeparator" w:id="0">
    <w:p w14:paraId="2578A0BD" w14:textId="77777777" w:rsidR="00125F13" w:rsidRDefault="00125F13" w:rsidP="00D4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0ED6" w14:textId="01B7641C" w:rsidR="005F5823" w:rsidRDefault="005F5823">
    <w:pPr>
      <w:pStyle w:val="Footer"/>
    </w:pPr>
  </w:p>
  <w:p w14:paraId="59CB027B" w14:textId="77777777" w:rsidR="005F5823" w:rsidRDefault="005F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A4C5" w14:textId="0B2DB080" w:rsidR="00FC4AD7" w:rsidRDefault="00FC4AD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1C58" w14:textId="77777777" w:rsidR="00125F13" w:rsidRDefault="00125F13" w:rsidP="00D40FD2">
      <w:pPr>
        <w:spacing w:after="0" w:line="240" w:lineRule="auto"/>
      </w:pPr>
      <w:r>
        <w:separator/>
      </w:r>
    </w:p>
  </w:footnote>
  <w:footnote w:type="continuationSeparator" w:id="0">
    <w:p w14:paraId="227EB56A" w14:textId="77777777" w:rsidR="00125F13" w:rsidRDefault="00125F13" w:rsidP="00D4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D828" w14:textId="72D8C982" w:rsidR="00D40FD2" w:rsidRPr="005F5823" w:rsidRDefault="00D40FD2" w:rsidP="00D0074B">
    <w:pPr>
      <w:pStyle w:val="Header"/>
      <w:ind w:left="720"/>
      <w:rPr>
        <w:color w:val="385623" w:themeColor="accent6" w:themeShade="80"/>
        <w:sz w:val="36"/>
        <w:szCs w:val="36"/>
      </w:rPr>
    </w:pPr>
    <w:r>
      <w:ptab w:relativeTo="margin" w:alignment="center" w:leader="none"/>
    </w:r>
  </w:p>
  <w:p w14:paraId="2ACD7D68" w14:textId="77777777" w:rsidR="00924F3D" w:rsidRDefault="00924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C28C" w14:textId="7C01D345" w:rsidR="00FC4AD7" w:rsidRPr="000E6679" w:rsidRDefault="00FC4AD7" w:rsidP="00FC4AD7">
    <w:pPr>
      <w:pStyle w:val="Header"/>
      <w:rPr>
        <w:color w:val="44546A" w:themeColor="text2"/>
      </w:rPr>
    </w:pPr>
    <w:r w:rsidRPr="000E6679">
      <w:rPr>
        <w:color w:val="44546A" w:themeColor="text2"/>
      </w:rPr>
      <w:ptab w:relativeTo="margin" w:alignment="center" w:leader="none"/>
    </w:r>
    <w:r w:rsidRPr="000E6679">
      <w:rPr>
        <w:b/>
        <w:bCs/>
        <w:color w:val="44546A" w:themeColor="text2"/>
        <w:sz w:val="36"/>
        <w:szCs w:val="36"/>
      </w:rPr>
      <w:t>JOB DESCRIPTION</w:t>
    </w:r>
    <w:r w:rsidRPr="000E6679">
      <w:rPr>
        <w:color w:val="44546A" w:themeColor="text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79A"/>
    <w:multiLevelType w:val="multilevel"/>
    <w:tmpl w:val="5CF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4C5F"/>
    <w:multiLevelType w:val="multilevel"/>
    <w:tmpl w:val="263A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DE7"/>
    <w:multiLevelType w:val="hybridMultilevel"/>
    <w:tmpl w:val="BBC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7A99"/>
    <w:multiLevelType w:val="hybridMultilevel"/>
    <w:tmpl w:val="2DA6C4E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4" w15:restartNumberingAfterBreak="0">
    <w:nsid w:val="16B549C7"/>
    <w:multiLevelType w:val="hybridMultilevel"/>
    <w:tmpl w:val="E51E6A38"/>
    <w:lvl w:ilvl="0" w:tplc="04090001">
      <w:start w:val="1"/>
      <w:numFmt w:val="bullet"/>
      <w:lvlText w:val=""/>
      <w:lvlJc w:val="left"/>
      <w:pPr>
        <w:ind w:left="1080" w:hanging="360"/>
      </w:pPr>
      <w:rPr>
        <w:rFonts w:ascii="Symbol" w:hAnsi="Symbol"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5" w15:restartNumberingAfterBreak="0">
    <w:nsid w:val="1B95473B"/>
    <w:multiLevelType w:val="hybridMultilevel"/>
    <w:tmpl w:val="06F8B64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2E9B337C"/>
    <w:multiLevelType w:val="hybridMultilevel"/>
    <w:tmpl w:val="ACFA6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A974D1"/>
    <w:multiLevelType w:val="hybridMultilevel"/>
    <w:tmpl w:val="B38A6CB2"/>
    <w:lvl w:ilvl="0" w:tplc="4C090001">
      <w:start w:val="1"/>
      <w:numFmt w:val="bullet"/>
      <w:lvlText w:val=""/>
      <w:lvlJc w:val="left"/>
      <w:pPr>
        <w:ind w:left="1480" w:hanging="360"/>
      </w:pPr>
      <w:rPr>
        <w:rFonts w:ascii="Symbol" w:hAnsi="Symbol" w:hint="default"/>
      </w:rPr>
    </w:lvl>
    <w:lvl w:ilvl="1" w:tplc="4C090003" w:tentative="1">
      <w:start w:val="1"/>
      <w:numFmt w:val="bullet"/>
      <w:lvlText w:val="o"/>
      <w:lvlJc w:val="left"/>
      <w:pPr>
        <w:ind w:left="2200" w:hanging="360"/>
      </w:pPr>
      <w:rPr>
        <w:rFonts w:ascii="Courier New" w:hAnsi="Courier New" w:cs="Courier New" w:hint="default"/>
      </w:rPr>
    </w:lvl>
    <w:lvl w:ilvl="2" w:tplc="4C090005" w:tentative="1">
      <w:start w:val="1"/>
      <w:numFmt w:val="bullet"/>
      <w:lvlText w:val=""/>
      <w:lvlJc w:val="left"/>
      <w:pPr>
        <w:ind w:left="2920" w:hanging="360"/>
      </w:pPr>
      <w:rPr>
        <w:rFonts w:ascii="Wingdings" w:hAnsi="Wingdings" w:hint="default"/>
      </w:rPr>
    </w:lvl>
    <w:lvl w:ilvl="3" w:tplc="4C090001" w:tentative="1">
      <w:start w:val="1"/>
      <w:numFmt w:val="bullet"/>
      <w:lvlText w:val=""/>
      <w:lvlJc w:val="left"/>
      <w:pPr>
        <w:ind w:left="3640" w:hanging="360"/>
      </w:pPr>
      <w:rPr>
        <w:rFonts w:ascii="Symbol" w:hAnsi="Symbol" w:hint="default"/>
      </w:rPr>
    </w:lvl>
    <w:lvl w:ilvl="4" w:tplc="4C090003" w:tentative="1">
      <w:start w:val="1"/>
      <w:numFmt w:val="bullet"/>
      <w:lvlText w:val="o"/>
      <w:lvlJc w:val="left"/>
      <w:pPr>
        <w:ind w:left="4360" w:hanging="360"/>
      </w:pPr>
      <w:rPr>
        <w:rFonts w:ascii="Courier New" w:hAnsi="Courier New" w:cs="Courier New" w:hint="default"/>
      </w:rPr>
    </w:lvl>
    <w:lvl w:ilvl="5" w:tplc="4C090005" w:tentative="1">
      <w:start w:val="1"/>
      <w:numFmt w:val="bullet"/>
      <w:lvlText w:val=""/>
      <w:lvlJc w:val="left"/>
      <w:pPr>
        <w:ind w:left="5080" w:hanging="360"/>
      </w:pPr>
      <w:rPr>
        <w:rFonts w:ascii="Wingdings" w:hAnsi="Wingdings" w:hint="default"/>
      </w:rPr>
    </w:lvl>
    <w:lvl w:ilvl="6" w:tplc="4C090001" w:tentative="1">
      <w:start w:val="1"/>
      <w:numFmt w:val="bullet"/>
      <w:lvlText w:val=""/>
      <w:lvlJc w:val="left"/>
      <w:pPr>
        <w:ind w:left="5800" w:hanging="360"/>
      </w:pPr>
      <w:rPr>
        <w:rFonts w:ascii="Symbol" w:hAnsi="Symbol" w:hint="default"/>
      </w:rPr>
    </w:lvl>
    <w:lvl w:ilvl="7" w:tplc="4C090003" w:tentative="1">
      <w:start w:val="1"/>
      <w:numFmt w:val="bullet"/>
      <w:lvlText w:val="o"/>
      <w:lvlJc w:val="left"/>
      <w:pPr>
        <w:ind w:left="6520" w:hanging="360"/>
      </w:pPr>
      <w:rPr>
        <w:rFonts w:ascii="Courier New" w:hAnsi="Courier New" w:cs="Courier New" w:hint="default"/>
      </w:rPr>
    </w:lvl>
    <w:lvl w:ilvl="8" w:tplc="4C090005" w:tentative="1">
      <w:start w:val="1"/>
      <w:numFmt w:val="bullet"/>
      <w:lvlText w:val=""/>
      <w:lvlJc w:val="left"/>
      <w:pPr>
        <w:ind w:left="7240" w:hanging="360"/>
      </w:pPr>
      <w:rPr>
        <w:rFonts w:ascii="Wingdings" w:hAnsi="Wingdings" w:hint="default"/>
      </w:rPr>
    </w:lvl>
  </w:abstractNum>
  <w:abstractNum w:abstractNumId="8" w15:restartNumberingAfterBreak="0">
    <w:nsid w:val="380435B0"/>
    <w:multiLevelType w:val="hybridMultilevel"/>
    <w:tmpl w:val="D952ACB8"/>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9" w15:restartNumberingAfterBreak="0">
    <w:nsid w:val="3ACC7019"/>
    <w:multiLevelType w:val="multilevel"/>
    <w:tmpl w:val="6D6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963DA"/>
    <w:multiLevelType w:val="multilevel"/>
    <w:tmpl w:val="0098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95ADD"/>
    <w:multiLevelType w:val="hybridMultilevel"/>
    <w:tmpl w:val="2F8684F0"/>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2" w15:restartNumberingAfterBreak="0">
    <w:nsid w:val="560D67AD"/>
    <w:multiLevelType w:val="hybridMultilevel"/>
    <w:tmpl w:val="2BD8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E3EC6"/>
    <w:multiLevelType w:val="hybridMultilevel"/>
    <w:tmpl w:val="F808E2C8"/>
    <w:lvl w:ilvl="0" w:tplc="6D48C5C6">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4" w15:restartNumberingAfterBreak="0">
    <w:nsid w:val="639B7909"/>
    <w:multiLevelType w:val="hybridMultilevel"/>
    <w:tmpl w:val="4732CE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387D9A"/>
    <w:multiLevelType w:val="multilevel"/>
    <w:tmpl w:val="B86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97C72"/>
    <w:multiLevelType w:val="hybridMultilevel"/>
    <w:tmpl w:val="D1A65E3E"/>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7" w15:restartNumberingAfterBreak="0">
    <w:nsid w:val="702C0F63"/>
    <w:multiLevelType w:val="hybridMultilevel"/>
    <w:tmpl w:val="FB6E5E36"/>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8" w15:restartNumberingAfterBreak="0">
    <w:nsid w:val="703B5B16"/>
    <w:multiLevelType w:val="hybridMultilevel"/>
    <w:tmpl w:val="5F04725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A826DE"/>
    <w:multiLevelType w:val="multilevel"/>
    <w:tmpl w:val="8C2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F5537"/>
    <w:multiLevelType w:val="hybridMultilevel"/>
    <w:tmpl w:val="EACC43CC"/>
    <w:lvl w:ilvl="0" w:tplc="04090001">
      <w:start w:val="1"/>
      <w:numFmt w:val="bullet"/>
      <w:lvlText w:val=""/>
      <w:lvlJc w:val="left"/>
      <w:pPr>
        <w:ind w:left="1080" w:hanging="360"/>
      </w:pPr>
      <w:rPr>
        <w:rFonts w:ascii="Symbol" w:hAnsi="Symbol"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1" w15:restartNumberingAfterBreak="0">
    <w:nsid w:val="789544B8"/>
    <w:multiLevelType w:val="hybridMultilevel"/>
    <w:tmpl w:val="2636342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2" w15:restartNumberingAfterBreak="0">
    <w:nsid w:val="7B263BB8"/>
    <w:multiLevelType w:val="multilevel"/>
    <w:tmpl w:val="68B6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2"/>
  </w:num>
  <w:num w:numId="4">
    <w:abstractNumId w:val="12"/>
  </w:num>
  <w:num w:numId="5">
    <w:abstractNumId w:val="6"/>
  </w:num>
  <w:num w:numId="6">
    <w:abstractNumId w:val="1"/>
  </w:num>
  <w:num w:numId="7">
    <w:abstractNumId w:val="19"/>
  </w:num>
  <w:num w:numId="8">
    <w:abstractNumId w:val="10"/>
  </w:num>
  <w:num w:numId="9">
    <w:abstractNumId w:val="0"/>
  </w:num>
  <w:num w:numId="10">
    <w:abstractNumId w:val="15"/>
  </w:num>
  <w:num w:numId="11">
    <w:abstractNumId w:val="9"/>
  </w:num>
  <w:num w:numId="12">
    <w:abstractNumId w:val="22"/>
  </w:num>
  <w:num w:numId="13">
    <w:abstractNumId w:val="21"/>
  </w:num>
  <w:num w:numId="14">
    <w:abstractNumId w:val="5"/>
  </w:num>
  <w:num w:numId="15">
    <w:abstractNumId w:val="3"/>
  </w:num>
  <w:num w:numId="16">
    <w:abstractNumId w:val="17"/>
  </w:num>
  <w:num w:numId="17">
    <w:abstractNumId w:val="7"/>
  </w:num>
  <w:num w:numId="18">
    <w:abstractNumId w:val="11"/>
  </w:num>
  <w:num w:numId="19">
    <w:abstractNumId w:val="8"/>
  </w:num>
  <w:num w:numId="20">
    <w:abstractNumId w:val="16"/>
  </w:num>
  <w:num w:numId="21">
    <w:abstractNumId w:val="1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8"/>
    <w:rsid w:val="0001049F"/>
    <w:rsid w:val="00014B8F"/>
    <w:rsid w:val="00025011"/>
    <w:rsid w:val="00035965"/>
    <w:rsid w:val="00060400"/>
    <w:rsid w:val="00064768"/>
    <w:rsid w:val="00065CD1"/>
    <w:rsid w:val="000738CE"/>
    <w:rsid w:val="00076BA4"/>
    <w:rsid w:val="00085B2B"/>
    <w:rsid w:val="00091429"/>
    <w:rsid w:val="000956D0"/>
    <w:rsid w:val="000A2E9E"/>
    <w:rsid w:val="000A42D4"/>
    <w:rsid w:val="000A6C1E"/>
    <w:rsid w:val="000B3F98"/>
    <w:rsid w:val="000B4B6A"/>
    <w:rsid w:val="000C1BAC"/>
    <w:rsid w:val="000D0326"/>
    <w:rsid w:val="000D3CB9"/>
    <w:rsid w:val="000E6679"/>
    <w:rsid w:val="000F63F3"/>
    <w:rsid w:val="000F711A"/>
    <w:rsid w:val="00112622"/>
    <w:rsid w:val="0011500C"/>
    <w:rsid w:val="001238B3"/>
    <w:rsid w:val="00125F13"/>
    <w:rsid w:val="001271FE"/>
    <w:rsid w:val="00127F9D"/>
    <w:rsid w:val="0013206B"/>
    <w:rsid w:val="00140D2A"/>
    <w:rsid w:val="0014131B"/>
    <w:rsid w:val="001427BB"/>
    <w:rsid w:val="00143454"/>
    <w:rsid w:val="00152D50"/>
    <w:rsid w:val="00157352"/>
    <w:rsid w:val="00176C53"/>
    <w:rsid w:val="00180516"/>
    <w:rsid w:val="00186332"/>
    <w:rsid w:val="00191319"/>
    <w:rsid w:val="00191D14"/>
    <w:rsid w:val="0019331F"/>
    <w:rsid w:val="00196C46"/>
    <w:rsid w:val="001A7F8E"/>
    <w:rsid w:val="001B19DA"/>
    <w:rsid w:val="001B5187"/>
    <w:rsid w:val="001C0549"/>
    <w:rsid w:val="001D6A59"/>
    <w:rsid w:val="001E174C"/>
    <w:rsid w:val="001F4C3E"/>
    <w:rsid w:val="00205F56"/>
    <w:rsid w:val="00207087"/>
    <w:rsid w:val="00212CD5"/>
    <w:rsid w:val="002250CB"/>
    <w:rsid w:val="00230AA8"/>
    <w:rsid w:val="002315E0"/>
    <w:rsid w:val="00232B77"/>
    <w:rsid w:val="00246961"/>
    <w:rsid w:val="002558F1"/>
    <w:rsid w:val="0026384F"/>
    <w:rsid w:val="00273146"/>
    <w:rsid w:val="00274BA5"/>
    <w:rsid w:val="00281786"/>
    <w:rsid w:val="0029003E"/>
    <w:rsid w:val="002935D9"/>
    <w:rsid w:val="0029712F"/>
    <w:rsid w:val="00297997"/>
    <w:rsid w:val="002B7730"/>
    <w:rsid w:val="002C1F26"/>
    <w:rsid w:val="002C3DA1"/>
    <w:rsid w:val="002C434B"/>
    <w:rsid w:val="002C4C12"/>
    <w:rsid w:val="002D08D4"/>
    <w:rsid w:val="002D12B8"/>
    <w:rsid w:val="002D28B1"/>
    <w:rsid w:val="002D4611"/>
    <w:rsid w:val="002D5144"/>
    <w:rsid w:val="002D699B"/>
    <w:rsid w:val="002E13BF"/>
    <w:rsid w:val="002E7DE1"/>
    <w:rsid w:val="002F024C"/>
    <w:rsid w:val="002F0688"/>
    <w:rsid w:val="002F28E6"/>
    <w:rsid w:val="00307040"/>
    <w:rsid w:val="00320050"/>
    <w:rsid w:val="00326B53"/>
    <w:rsid w:val="00331CA3"/>
    <w:rsid w:val="0033204B"/>
    <w:rsid w:val="00346433"/>
    <w:rsid w:val="00352557"/>
    <w:rsid w:val="00356061"/>
    <w:rsid w:val="00364AC4"/>
    <w:rsid w:val="00364F8A"/>
    <w:rsid w:val="003764D5"/>
    <w:rsid w:val="00385862"/>
    <w:rsid w:val="003A6058"/>
    <w:rsid w:val="003A6412"/>
    <w:rsid w:val="003C5CF8"/>
    <w:rsid w:val="003E4335"/>
    <w:rsid w:val="003F547A"/>
    <w:rsid w:val="003F5AAD"/>
    <w:rsid w:val="00414820"/>
    <w:rsid w:val="00424261"/>
    <w:rsid w:val="00425D51"/>
    <w:rsid w:val="00433199"/>
    <w:rsid w:val="004331EE"/>
    <w:rsid w:val="00442C2A"/>
    <w:rsid w:val="0044348E"/>
    <w:rsid w:val="0044588F"/>
    <w:rsid w:val="004478A1"/>
    <w:rsid w:val="004556D1"/>
    <w:rsid w:val="004607BB"/>
    <w:rsid w:val="00460B4C"/>
    <w:rsid w:val="00461EB0"/>
    <w:rsid w:val="00466884"/>
    <w:rsid w:val="004A0032"/>
    <w:rsid w:val="004A077F"/>
    <w:rsid w:val="004C0C92"/>
    <w:rsid w:val="004C23D6"/>
    <w:rsid w:val="004C2B00"/>
    <w:rsid w:val="004C7421"/>
    <w:rsid w:val="004D08CD"/>
    <w:rsid w:val="004D0C4F"/>
    <w:rsid w:val="004E595A"/>
    <w:rsid w:val="004F1C54"/>
    <w:rsid w:val="005002E6"/>
    <w:rsid w:val="005022AF"/>
    <w:rsid w:val="00515D63"/>
    <w:rsid w:val="00521D1D"/>
    <w:rsid w:val="00523E55"/>
    <w:rsid w:val="00541367"/>
    <w:rsid w:val="005425BB"/>
    <w:rsid w:val="005451F6"/>
    <w:rsid w:val="00551476"/>
    <w:rsid w:val="00553E2B"/>
    <w:rsid w:val="005559C3"/>
    <w:rsid w:val="0055694B"/>
    <w:rsid w:val="0056252A"/>
    <w:rsid w:val="00565718"/>
    <w:rsid w:val="005668F7"/>
    <w:rsid w:val="005743D1"/>
    <w:rsid w:val="00577670"/>
    <w:rsid w:val="00593014"/>
    <w:rsid w:val="00593B16"/>
    <w:rsid w:val="00596B22"/>
    <w:rsid w:val="005A1710"/>
    <w:rsid w:val="005A24D7"/>
    <w:rsid w:val="005A3279"/>
    <w:rsid w:val="005D0700"/>
    <w:rsid w:val="005D52D0"/>
    <w:rsid w:val="005E0923"/>
    <w:rsid w:val="005E2A23"/>
    <w:rsid w:val="005E3549"/>
    <w:rsid w:val="005E71DC"/>
    <w:rsid w:val="005F0662"/>
    <w:rsid w:val="005F5823"/>
    <w:rsid w:val="005F6408"/>
    <w:rsid w:val="005F7825"/>
    <w:rsid w:val="0060698B"/>
    <w:rsid w:val="00610E41"/>
    <w:rsid w:val="006331ED"/>
    <w:rsid w:val="00636A13"/>
    <w:rsid w:val="006410E4"/>
    <w:rsid w:val="006547CC"/>
    <w:rsid w:val="00671246"/>
    <w:rsid w:val="00672447"/>
    <w:rsid w:val="00672907"/>
    <w:rsid w:val="00673D87"/>
    <w:rsid w:val="006776AC"/>
    <w:rsid w:val="00690A18"/>
    <w:rsid w:val="00690EE1"/>
    <w:rsid w:val="00695425"/>
    <w:rsid w:val="0069690A"/>
    <w:rsid w:val="006A50D6"/>
    <w:rsid w:val="006A5BCA"/>
    <w:rsid w:val="006B3BF4"/>
    <w:rsid w:val="006B4934"/>
    <w:rsid w:val="006B66A3"/>
    <w:rsid w:val="006C156F"/>
    <w:rsid w:val="006C3EB9"/>
    <w:rsid w:val="006D6361"/>
    <w:rsid w:val="006E267E"/>
    <w:rsid w:val="006F12B8"/>
    <w:rsid w:val="00702169"/>
    <w:rsid w:val="007033E1"/>
    <w:rsid w:val="007052FD"/>
    <w:rsid w:val="00706C01"/>
    <w:rsid w:val="00717EA9"/>
    <w:rsid w:val="0072526E"/>
    <w:rsid w:val="007309CA"/>
    <w:rsid w:val="007443EC"/>
    <w:rsid w:val="007540E7"/>
    <w:rsid w:val="007547A0"/>
    <w:rsid w:val="00755B32"/>
    <w:rsid w:val="00770193"/>
    <w:rsid w:val="007812CD"/>
    <w:rsid w:val="00790477"/>
    <w:rsid w:val="00790E94"/>
    <w:rsid w:val="00791837"/>
    <w:rsid w:val="00793EF9"/>
    <w:rsid w:val="007A2488"/>
    <w:rsid w:val="007A6DD7"/>
    <w:rsid w:val="007A771E"/>
    <w:rsid w:val="007B1857"/>
    <w:rsid w:val="007B6043"/>
    <w:rsid w:val="007C7C51"/>
    <w:rsid w:val="007D1C18"/>
    <w:rsid w:val="007D54C4"/>
    <w:rsid w:val="007E29F6"/>
    <w:rsid w:val="007F326A"/>
    <w:rsid w:val="00803FC5"/>
    <w:rsid w:val="00807231"/>
    <w:rsid w:val="0080771A"/>
    <w:rsid w:val="0082196F"/>
    <w:rsid w:val="00823851"/>
    <w:rsid w:val="00830558"/>
    <w:rsid w:val="00831654"/>
    <w:rsid w:val="0085790F"/>
    <w:rsid w:val="008613DD"/>
    <w:rsid w:val="00866114"/>
    <w:rsid w:val="00870ADB"/>
    <w:rsid w:val="00873B59"/>
    <w:rsid w:val="0088171D"/>
    <w:rsid w:val="0088573A"/>
    <w:rsid w:val="008937C3"/>
    <w:rsid w:val="00895EAF"/>
    <w:rsid w:val="008971A8"/>
    <w:rsid w:val="008A318D"/>
    <w:rsid w:val="008A3EDF"/>
    <w:rsid w:val="008A5774"/>
    <w:rsid w:val="008B003D"/>
    <w:rsid w:val="008B501F"/>
    <w:rsid w:val="008C0440"/>
    <w:rsid w:val="008D2AB4"/>
    <w:rsid w:val="008D65BC"/>
    <w:rsid w:val="008E04B5"/>
    <w:rsid w:val="008E0750"/>
    <w:rsid w:val="008E1851"/>
    <w:rsid w:val="008E7CEF"/>
    <w:rsid w:val="008F44CC"/>
    <w:rsid w:val="008F63B0"/>
    <w:rsid w:val="008F77B0"/>
    <w:rsid w:val="00903B06"/>
    <w:rsid w:val="0090408C"/>
    <w:rsid w:val="00920764"/>
    <w:rsid w:val="00924F3D"/>
    <w:rsid w:val="0092664E"/>
    <w:rsid w:val="00931E40"/>
    <w:rsid w:val="00941E6A"/>
    <w:rsid w:val="00943095"/>
    <w:rsid w:val="00944DBB"/>
    <w:rsid w:val="00946E0B"/>
    <w:rsid w:val="0095006D"/>
    <w:rsid w:val="009804F0"/>
    <w:rsid w:val="00985775"/>
    <w:rsid w:val="00993E97"/>
    <w:rsid w:val="009955B9"/>
    <w:rsid w:val="009B3FBA"/>
    <w:rsid w:val="009B6367"/>
    <w:rsid w:val="009D1802"/>
    <w:rsid w:val="009E2408"/>
    <w:rsid w:val="009E39EA"/>
    <w:rsid w:val="009E7325"/>
    <w:rsid w:val="009F6F24"/>
    <w:rsid w:val="00A07C2E"/>
    <w:rsid w:val="00A109BC"/>
    <w:rsid w:val="00A1715F"/>
    <w:rsid w:val="00A37EBB"/>
    <w:rsid w:val="00A4646F"/>
    <w:rsid w:val="00A546CD"/>
    <w:rsid w:val="00A61381"/>
    <w:rsid w:val="00A63D57"/>
    <w:rsid w:val="00A72E29"/>
    <w:rsid w:val="00A75638"/>
    <w:rsid w:val="00A80D7C"/>
    <w:rsid w:val="00A835BC"/>
    <w:rsid w:val="00A87A43"/>
    <w:rsid w:val="00AA10F7"/>
    <w:rsid w:val="00AB1C03"/>
    <w:rsid w:val="00AB3543"/>
    <w:rsid w:val="00AC76C8"/>
    <w:rsid w:val="00AE1982"/>
    <w:rsid w:val="00AE212A"/>
    <w:rsid w:val="00AF0EA5"/>
    <w:rsid w:val="00AF2E3F"/>
    <w:rsid w:val="00AF2FCB"/>
    <w:rsid w:val="00B14AD5"/>
    <w:rsid w:val="00B17630"/>
    <w:rsid w:val="00B22238"/>
    <w:rsid w:val="00B31FF6"/>
    <w:rsid w:val="00B377BD"/>
    <w:rsid w:val="00B45F36"/>
    <w:rsid w:val="00B57D62"/>
    <w:rsid w:val="00B60471"/>
    <w:rsid w:val="00B65061"/>
    <w:rsid w:val="00B6666A"/>
    <w:rsid w:val="00B66B85"/>
    <w:rsid w:val="00B676D2"/>
    <w:rsid w:val="00B75B40"/>
    <w:rsid w:val="00B75CD2"/>
    <w:rsid w:val="00B85A9B"/>
    <w:rsid w:val="00B907F5"/>
    <w:rsid w:val="00B940E0"/>
    <w:rsid w:val="00BA2666"/>
    <w:rsid w:val="00BB1E90"/>
    <w:rsid w:val="00BB1ECC"/>
    <w:rsid w:val="00BB304C"/>
    <w:rsid w:val="00BB7F53"/>
    <w:rsid w:val="00BC390B"/>
    <w:rsid w:val="00BC5EFB"/>
    <w:rsid w:val="00BC6151"/>
    <w:rsid w:val="00BC655A"/>
    <w:rsid w:val="00BD0F2D"/>
    <w:rsid w:val="00BE0676"/>
    <w:rsid w:val="00BF514E"/>
    <w:rsid w:val="00C0223D"/>
    <w:rsid w:val="00C07C0F"/>
    <w:rsid w:val="00C10A22"/>
    <w:rsid w:val="00C20461"/>
    <w:rsid w:val="00C232BD"/>
    <w:rsid w:val="00C26500"/>
    <w:rsid w:val="00C45F40"/>
    <w:rsid w:val="00C47207"/>
    <w:rsid w:val="00C53408"/>
    <w:rsid w:val="00C53AE4"/>
    <w:rsid w:val="00C62BD5"/>
    <w:rsid w:val="00C76696"/>
    <w:rsid w:val="00C87155"/>
    <w:rsid w:val="00CB0316"/>
    <w:rsid w:val="00CB0C48"/>
    <w:rsid w:val="00CC0336"/>
    <w:rsid w:val="00CD65CB"/>
    <w:rsid w:val="00CD671B"/>
    <w:rsid w:val="00CD71F7"/>
    <w:rsid w:val="00CE5C54"/>
    <w:rsid w:val="00CE7467"/>
    <w:rsid w:val="00CF15E3"/>
    <w:rsid w:val="00D0074B"/>
    <w:rsid w:val="00D07BEE"/>
    <w:rsid w:val="00D14ED5"/>
    <w:rsid w:val="00D167EE"/>
    <w:rsid w:val="00D16C44"/>
    <w:rsid w:val="00D3252A"/>
    <w:rsid w:val="00D40FD2"/>
    <w:rsid w:val="00D4529A"/>
    <w:rsid w:val="00D47AF3"/>
    <w:rsid w:val="00D47BBA"/>
    <w:rsid w:val="00D551C3"/>
    <w:rsid w:val="00D67460"/>
    <w:rsid w:val="00D83834"/>
    <w:rsid w:val="00D860E5"/>
    <w:rsid w:val="00D915A9"/>
    <w:rsid w:val="00D96000"/>
    <w:rsid w:val="00D965B3"/>
    <w:rsid w:val="00D977D6"/>
    <w:rsid w:val="00DD2762"/>
    <w:rsid w:val="00DD6865"/>
    <w:rsid w:val="00DE2AE6"/>
    <w:rsid w:val="00DE521D"/>
    <w:rsid w:val="00DE5FF8"/>
    <w:rsid w:val="00DF2138"/>
    <w:rsid w:val="00DF7FAF"/>
    <w:rsid w:val="00E000E2"/>
    <w:rsid w:val="00E00A84"/>
    <w:rsid w:val="00E115A8"/>
    <w:rsid w:val="00E15CF3"/>
    <w:rsid w:val="00E23255"/>
    <w:rsid w:val="00E327EA"/>
    <w:rsid w:val="00E3348D"/>
    <w:rsid w:val="00E35F67"/>
    <w:rsid w:val="00E42FD6"/>
    <w:rsid w:val="00E470FD"/>
    <w:rsid w:val="00E47569"/>
    <w:rsid w:val="00E6722D"/>
    <w:rsid w:val="00E6758F"/>
    <w:rsid w:val="00E715F8"/>
    <w:rsid w:val="00E72073"/>
    <w:rsid w:val="00E809D4"/>
    <w:rsid w:val="00EA401E"/>
    <w:rsid w:val="00EB0C0A"/>
    <w:rsid w:val="00EB233F"/>
    <w:rsid w:val="00EB6D85"/>
    <w:rsid w:val="00EB7CDB"/>
    <w:rsid w:val="00EC31BD"/>
    <w:rsid w:val="00ED1839"/>
    <w:rsid w:val="00EE0508"/>
    <w:rsid w:val="00EE2E0F"/>
    <w:rsid w:val="00EE327B"/>
    <w:rsid w:val="00EE4A8B"/>
    <w:rsid w:val="00EE72BA"/>
    <w:rsid w:val="00EF0013"/>
    <w:rsid w:val="00EF3DA2"/>
    <w:rsid w:val="00F00F8D"/>
    <w:rsid w:val="00F07907"/>
    <w:rsid w:val="00F13C11"/>
    <w:rsid w:val="00F17AA2"/>
    <w:rsid w:val="00F21A39"/>
    <w:rsid w:val="00F40F3E"/>
    <w:rsid w:val="00F4697B"/>
    <w:rsid w:val="00F660B6"/>
    <w:rsid w:val="00F66F3F"/>
    <w:rsid w:val="00F86397"/>
    <w:rsid w:val="00F9138B"/>
    <w:rsid w:val="00F94AF8"/>
    <w:rsid w:val="00F95D22"/>
    <w:rsid w:val="00F9681B"/>
    <w:rsid w:val="00FA3F03"/>
    <w:rsid w:val="00FB6287"/>
    <w:rsid w:val="00FB7044"/>
    <w:rsid w:val="00FC2E33"/>
    <w:rsid w:val="00FC4AD7"/>
    <w:rsid w:val="00FD0039"/>
    <w:rsid w:val="00FD5D7A"/>
    <w:rsid w:val="00FE2CD7"/>
    <w:rsid w:val="00FF5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EC1A"/>
  <w15:chartTrackingRefBased/>
  <w15:docId w15:val="{14082882-4180-46A2-99DE-8113F1AD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3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250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D2"/>
  </w:style>
  <w:style w:type="paragraph" w:styleId="Footer">
    <w:name w:val="footer"/>
    <w:basedOn w:val="Normal"/>
    <w:link w:val="FooterChar"/>
    <w:uiPriority w:val="99"/>
    <w:unhideWhenUsed/>
    <w:rsid w:val="00D4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D2"/>
  </w:style>
  <w:style w:type="table" w:styleId="TableGrid">
    <w:name w:val="Table Grid"/>
    <w:basedOn w:val="TableNormal"/>
    <w:uiPriority w:val="39"/>
    <w:rsid w:val="00BE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D699B"/>
    <w:pPr>
      <w:spacing w:after="0" w:line="240" w:lineRule="auto"/>
      <w:outlineLvl w:val="4"/>
    </w:pPr>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4C2B00"/>
    <w:pPr>
      <w:ind w:left="720"/>
      <w:contextualSpacing/>
    </w:pPr>
  </w:style>
  <w:style w:type="character" w:customStyle="1" w:styleId="Heading2Char">
    <w:name w:val="Heading 2 Char"/>
    <w:basedOn w:val="DefaultParagraphFont"/>
    <w:link w:val="Heading2"/>
    <w:uiPriority w:val="9"/>
    <w:rsid w:val="00993E9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0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471">
      <w:bodyDiv w:val="1"/>
      <w:marLeft w:val="0"/>
      <w:marRight w:val="0"/>
      <w:marTop w:val="0"/>
      <w:marBottom w:val="0"/>
      <w:divBdr>
        <w:top w:val="none" w:sz="0" w:space="0" w:color="auto"/>
        <w:left w:val="none" w:sz="0" w:space="0" w:color="auto"/>
        <w:bottom w:val="none" w:sz="0" w:space="0" w:color="auto"/>
        <w:right w:val="none" w:sz="0" w:space="0" w:color="auto"/>
      </w:divBdr>
    </w:div>
    <w:div w:id="148668065">
      <w:bodyDiv w:val="1"/>
      <w:marLeft w:val="0"/>
      <w:marRight w:val="0"/>
      <w:marTop w:val="0"/>
      <w:marBottom w:val="0"/>
      <w:divBdr>
        <w:top w:val="none" w:sz="0" w:space="0" w:color="auto"/>
        <w:left w:val="none" w:sz="0" w:space="0" w:color="auto"/>
        <w:bottom w:val="none" w:sz="0" w:space="0" w:color="auto"/>
        <w:right w:val="none" w:sz="0" w:space="0" w:color="auto"/>
      </w:divBdr>
    </w:div>
    <w:div w:id="355737842">
      <w:bodyDiv w:val="1"/>
      <w:marLeft w:val="0"/>
      <w:marRight w:val="0"/>
      <w:marTop w:val="0"/>
      <w:marBottom w:val="0"/>
      <w:divBdr>
        <w:top w:val="none" w:sz="0" w:space="0" w:color="auto"/>
        <w:left w:val="none" w:sz="0" w:space="0" w:color="auto"/>
        <w:bottom w:val="none" w:sz="0" w:space="0" w:color="auto"/>
        <w:right w:val="none" w:sz="0" w:space="0" w:color="auto"/>
      </w:divBdr>
    </w:div>
    <w:div w:id="882325188">
      <w:bodyDiv w:val="1"/>
      <w:marLeft w:val="0"/>
      <w:marRight w:val="0"/>
      <w:marTop w:val="0"/>
      <w:marBottom w:val="0"/>
      <w:divBdr>
        <w:top w:val="none" w:sz="0" w:space="0" w:color="auto"/>
        <w:left w:val="none" w:sz="0" w:space="0" w:color="auto"/>
        <w:bottom w:val="none" w:sz="0" w:space="0" w:color="auto"/>
        <w:right w:val="none" w:sz="0" w:space="0" w:color="auto"/>
      </w:divBdr>
    </w:div>
    <w:div w:id="1063017152">
      <w:bodyDiv w:val="1"/>
      <w:marLeft w:val="0"/>
      <w:marRight w:val="0"/>
      <w:marTop w:val="0"/>
      <w:marBottom w:val="0"/>
      <w:divBdr>
        <w:top w:val="none" w:sz="0" w:space="0" w:color="auto"/>
        <w:left w:val="none" w:sz="0" w:space="0" w:color="auto"/>
        <w:bottom w:val="none" w:sz="0" w:space="0" w:color="auto"/>
        <w:right w:val="none" w:sz="0" w:space="0" w:color="auto"/>
      </w:divBdr>
    </w:div>
    <w:div w:id="1266422096">
      <w:bodyDiv w:val="1"/>
      <w:marLeft w:val="0"/>
      <w:marRight w:val="0"/>
      <w:marTop w:val="0"/>
      <w:marBottom w:val="0"/>
      <w:divBdr>
        <w:top w:val="none" w:sz="0" w:space="0" w:color="auto"/>
        <w:left w:val="none" w:sz="0" w:space="0" w:color="auto"/>
        <w:bottom w:val="none" w:sz="0" w:space="0" w:color="auto"/>
        <w:right w:val="none" w:sz="0" w:space="0" w:color="auto"/>
      </w:divBdr>
    </w:div>
    <w:div w:id="1596480245">
      <w:bodyDiv w:val="1"/>
      <w:marLeft w:val="0"/>
      <w:marRight w:val="0"/>
      <w:marTop w:val="0"/>
      <w:marBottom w:val="0"/>
      <w:divBdr>
        <w:top w:val="none" w:sz="0" w:space="0" w:color="auto"/>
        <w:left w:val="none" w:sz="0" w:space="0" w:color="auto"/>
        <w:bottom w:val="none" w:sz="0" w:space="0" w:color="auto"/>
        <w:right w:val="none" w:sz="0" w:space="0" w:color="auto"/>
      </w:divBdr>
    </w:div>
    <w:div w:id="1714033432">
      <w:bodyDiv w:val="1"/>
      <w:marLeft w:val="0"/>
      <w:marRight w:val="0"/>
      <w:marTop w:val="0"/>
      <w:marBottom w:val="0"/>
      <w:divBdr>
        <w:top w:val="none" w:sz="0" w:space="0" w:color="auto"/>
        <w:left w:val="none" w:sz="0" w:space="0" w:color="auto"/>
        <w:bottom w:val="none" w:sz="0" w:space="0" w:color="auto"/>
        <w:right w:val="none" w:sz="0" w:space="0" w:color="auto"/>
      </w:divBdr>
    </w:div>
    <w:div w:id="2082173340">
      <w:bodyDiv w:val="1"/>
      <w:marLeft w:val="0"/>
      <w:marRight w:val="0"/>
      <w:marTop w:val="0"/>
      <w:marBottom w:val="0"/>
      <w:divBdr>
        <w:top w:val="none" w:sz="0" w:space="0" w:color="auto"/>
        <w:left w:val="none" w:sz="0" w:space="0" w:color="auto"/>
        <w:bottom w:val="none" w:sz="0" w:space="0" w:color="auto"/>
        <w:right w:val="none" w:sz="0" w:space="0" w:color="auto"/>
      </w:divBdr>
    </w:div>
    <w:div w:id="21087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F475-B83F-4991-8139-703F4681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Artistic Director</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Artistic Director</dc:title>
  <dc:subject/>
  <dc:creator>Reliyant 123</dc:creator>
  <cp:keywords>Job Description</cp:keywords>
  <dc:description/>
  <cp:lastModifiedBy>UAENO Human Resources</cp:lastModifiedBy>
  <cp:revision>2</cp:revision>
  <cp:lastPrinted>2024-05-13T21:43:00Z</cp:lastPrinted>
  <dcterms:created xsi:type="dcterms:W3CDTF">2024-12-29T06:21:00Z</dcterms:created>
  <dcterms:modified xsi:type="dcterms:W3CDTF">2024-12-29T06:21:00Z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2024-12-09T05:49:19Z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a2948d78-e3aa-4cd7-b281-fb9c4d9fa43c</vt:lpwstr>
  </property>
  <property fmtid="{D5CDD505-2E9C-101B-9397-08002B2CF9AE}" pid="7" name="MSIP_Label_defa4170-0d19-0005-0004-bc88714345d2_ActionId">
    <vt:lpwstr>fc9bb49f-aa9d-41a2-afd0-17980bef890f</vt:lpwstr>
  </property>
  <property fmtid="{D5CDD505-2E9C-101B-9397-08002B2CF9AE}" pid="8" name="MSIP_Label_defa4170-0d19-0005-0004-bc88714345d2_ContentBits">
    <vt:lpwstr>0</vt:lpwstr>
  </property>
</Properties>
</file>