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63" w:rsidRPr="00551D63" w:rsidRDefault="00551D63" w:rsidP="00551D63">
      <w:pPr>
        <w:jc w:val="center"/>
        <w:rPr>
          <w:sz w:val="24"/>
        </w:rPr>
      </w:pPr>
      <w:r w:rsidRPr="00551D63">
        <w:rPr>
          <w:noProof/>
          <w:sz w:val="24"/>
        </w:rPr>
        <w:drawing>
          <wp:inline distT="0" distB="0" distL="0" distR="0" wp14:anchorId="5DF8BD31" wp14:editId="2A7EF4DE">
            <wp:extent cx="4714875"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1181100"/>
                    </a:xfrm>
                    <a:prstGeom prst="rect">
                      <a:avLst/>
                    </a:prstGeom>
                    <a:noFill/>
                    <a:ln>
                      <a:noFill/>
                    </a:ln>
                  </pic:spPr>
                </pic:pic>
              </a:graphicData>
            </a:graphic>
          </wp:inline>
        </w:drawing>
      </w:r>
    </w:p>
    <w:p w:rsidR="00551D63" w:rsidRPr="00551D63" w:rsidRDefault="00551D63" w:rsidP="00551D63">
      <w:pPr>
        <w:jc w:val="both"/>
        <w:rPr>
          <w:sz w:val="24"/>
        </w:rPr>
      </w:pPr>
    </w:p>
    <w:p w:rsidR="00551D63" w:rsidRPr="00551D63" w:rsidRDefault="00551D63" w:rsidP="00551D63">
      <w:pPr>
        <w:ind w:firstLine="720"/>
        <w:jc w:val="both"/>
        <w:rPr>
          <w:sz w:val="24"/>
        </w:rPr>
      </w:pPr>
      <w:r w:rsidRPr="00551D63">
        <w:rPr>
          <w:sz w:val="24"/>
        </w:rPr>
        <w:t xml:space="preserve">The </w:t>
      </w:r>
      <w:proofErr w:type="spellStart"/>
      <w:r w:rsidRPr="00551D63">
        <w:rPr>
          <w:sz w:val="24"/>
        </w:rPr>
        <w:t>Banatul</w:t>
      </w:r>
      <w:proofErr w:type="spellEnd"/>
      <w:r w:rsidRPr="00551D63">
        <w:rPr>
          <w:sz w:val="24"/>
        </w:rPr>
        <w:t xml:space="preserve"> Philharmonic of </w:t>
      </w:r>
      <w:proofErr w:type="spellStart"/>
      <w:r w:rsidRPr="00551D63">
        <w:rPr>
          <w:sz w:val="24"/>
        </w:rPr>
        <w:t>Timișoara</w:t>
      </w:r>
      <w:proofErr w:type="spellEnd"/>
      <w:r w:rsidRPr="00551D63">
        <w:rPr>
          <w:sz w:val="24"/>
        </w:rPr>
        <w:t xml:space="preserve"> is delighted to announce open auditions for the sele</w:t>
      </w:r>
      <w:r w:rsidRPr="00551D63">
        <w:rPr>
          <w:sz w:val="24"/>
        </w:rPr>
        <w:t>ction of artistic staff for the</w:t>
      </w:r>
      <w:r w:rsidRPr="00551D63">
        <w:rPr>
          <w:sz w:val="24"/>
        </w:rPr>
        <w:t xml:space="preserve"> violin section, with the possibility of short-term employment for the 2024-2025 concert </w:t>
      </w:r>
      <w:proofErr w:type="gramStart"/>
      <w:r w:rsidRPr="00551D63">
        <w:rPr>
          <w:sz w:val="24"/>
        </w:rPr>
        <w:t>season</w:t>
      </w:r>
      <w:proofErr w:type="gramEnd"/>
      <w:r w:rsidRPr="00551D63">
        <w:rPr>
          <w:sz w:val="24"/>
        </w:rPr>
        <w:t>. This is a wonderful opportunity for talented musicians to join our ensemble and contribute to an exciting season of performances.</w:t>
      </w:r>
    </w:p>
    <w:p w:rsidR="00551D63" w:rsidRPr="00551D63" w:rsidRDefault="00551D63" w:rsidP="00551D63">
      <w:pPr>
        <w:jc w:val="both"/>
        <w:rPr>
          <w:sz w:val="24"/>
        </w:rPr>
      </w:pPr>
    </w:p>
    <w:p w:rsidR="00551D63" w:rsidRPr="00551D63" w:rsidRDefault="00551D63" w:rsidP="00551D63">
      <w:pPr>
        <w:ind w:firstLine="720"/>
        <w:jc w:val="both"/>
        <w:rPr>
          <w:sz w:val="24"/>
        </w:rPr>
      </w:pPr>
      <w:r w:rsidRPr="00551D63">
        <w:rPr>
          <w:sz w:val="24"/>
        </w:rPr>
        <w:t>If you are interested in joining us and take this opportunity for new musical experiences, please submit your application to auditii@filarmonicabanatul.ro by the 19th of September.</w:t>
      </w:r>
    </w:p>
    <w:p w:rsidR="00551D63" w:rsidRPr="00551D63" w:rsidRDefault="00551D63" w:rsidP="00551D63">
      <w:pPr>
        <w:jc w:val="both"/>
        <w:rPr>
          <w:sz w:val="24"/>
        </w:rPr>
      </w:pPr>
      <w:r w:rsidRPr="00551D63">
        <w:rPr>
          <w:sz w:val="24"/>
        </w:rPr>
        <w:t xml:space="preserve">The application should include: </w:t>
      </w:r>
    </w:p>
    <w:p w:rsidR="00551D63" w:rsidRPr="00551D63" w:rsidRDefault="00551D63" w:rsidP="00551D63">
      <w:pPr>
        <w:ind w:left="720"/>
        <w:jc w:val="both"/>
        <w:rPr>
          <w:b/>
          <w:sz w:val="24"/>
        </w:rPr>
      </w:pPr>
      <w:r w:rsidRPr="00551D63">
        <w:rPr>
          <w:b/>
          <w:sz w:val="24"/>
        </w:rPr>
        <w:t>•</w:t>
      </w:r>
      <w:r w:rsidRPr="00551D63">
        <w:rPr>
          <w:b/>
          <w:sz w:val="24"/>
        </w:rPr>
        <w:tab/>
        <w:t>Completed Application Form</w:t>
      </w:r>
    </w:p>
    <w:p w:rsidR="00551D63" w:rsidRPr="00551D63" w:rsidRDefault="00551D63" w:rsidP="00551D63">
      <w:pPr>
        <w:ind w:left="720"/>
        <w:jc w:val="both"/>
        <w:rPr>
          <w:b/>
          <w:sz w:val="24"/>
        </w:rPr>
      </w:pPr>
      <w:r w:rsidRPr="00551D63">
        <w:rPr>
          <w:b/>
          <w:sz w:val="24"/>
        </w:rPr>
        <w:t>•</w:t>
      </w:r>
      <w:r w:rsidRPr="00551D63">
        <w:rPr>
          <w:b/>
          <w:sz w:val="24"/>
        </w:rPr>
        <w:tab/>
        <w:t xml:space="preserve">Detailed </w:t>
      </w:r>
      <w:proofErr w:type="spellStart"/>
      <w:r w:rsidRPr="00551D63">
        <w:rPr>
          <w:b/>
          <w:sz w:val="24"/>
        </w:rPr>
        <w:t>Europass</w:t>
      </w:r>
      <w:proofErr w:type="spellEnd"/>
      <w:r w:rsidRPr="00551D63">
        <w:rPr>
          <w:b/>
          <w:sz w:val="24"/>
        </w:rPr>
        <w:t xml:space="preserve"> CV</w:t>
      </w:r>
    </w:p>
    <w:p w:rsidR="00551D63" w:rsidRPr="00551D63" w:rsidRDefault="00551D63" w:rsidP="00551D63">
      <w:pPr>
        <w:ind w:left="720"/>
        <w:jc w:val="both"/>
        <w:rPr>
          <w:b/>
          <w:sz w:val="24"/>
        </w:rPr>
      </w:pPr>
      <w:r w:rsidRPr="00551D63">
        <w:rPr>
          <w:b/>
          <w:sz w:val="24"/>
        </w:rPr>
        <w:t>•</w:t>
      </w:r>
      <w:r w:rsidRPr="00551D63">
        <w:rPr>
          <w:b/>
          <w:sz w:val="24"/>
        </w:rPr>
        <w:tab/>
        <w:t>Copy of degrees, diplomas</w:t>
      </w:r>
    </w:p>
    <w:p w:rsidR="00551D63" w:rsidRPr="00551D63" w:rsidRDefault="00551D63" w:rsidP="00551D63">
      <w:pPr>
        <w:ind w:left="720"/>
        <w:jc w:val="both"/>
        <w:rPr>
          <w:b/>
          <w:sz w:val="24"/>
        </w:rPr>
      </w:pPr>
      <w:r w:rsidRPr="00551D63">
        <w:rPr>
          <w:b/>
          <w:sz w:val="24"/>
        </w:rPr>
        <w:t>•</w:t>
      </w:r>
      <w:r w:rsidRPr="00551D63">
        <w:rPr>
          <w:b/>
          <w:sz w:val="24"/>
        </w:rPr>
        <w:tab/>
        <w:t xml:space="preserve">ID </w:t>
      </w:r>
    </w:p>
    <w:p w:rsidR="00551D63" w:rsidRPr="00551D63" w:rsidRDefault="00551D63" w:rsidP="00551D63">
      <w:pPr>
        <w:ind w:left="720"/>
        <w:jc w:val="both"/>
        <w:rPr>
          <w:b/>
          <w:sz w:val="24"/>
        </w:rPr>
      </w:pPr>
      <w:r w:rsidRPr="00551D63">
        <w:rPr>
          <w:b/>
          <w:sz w:val="24"/>
        </w:rPr>
        <w:t>•</w:t>
      </w:r>
      <w:r w:rsidRPr="00551D63">
        <w:rPr>
          <w:b/>
          <w:sz w:val="24"/>
        </w:rPr>
        <w:tab/>
        <w:t>Video link showcasing your musical abilities (recital, concert)</w:t>
      </w:r>
    </w:p>
    <w:p w:rsidR="00551D63" w:rsidRPr="00551D63" w:rsidRDefault="00551D63" w:rsidP="00551D63">
      <w:pPr>
        <w:jc w:val="both"/>
        <w:rPr>
          <w:sz w:val="24"/>
        </w:rPr>
      </w:pPr>
    </w:p>
    <w:p w:rsidR="00551D63" w:rsidRPr="00551D63" w:rsidRDefault="00551D63" w:rsidP="00551D63">
      <w:pPr>
        <w:ind w:firstLine="720"/>
        <w:jc w:val="both"/>
        <w:rPr>
          <w:sz w:val="24"/>
        </w:rPr>
      </w:pPr>
      <w:r w:rsidRPr="00551D63">
        <w:rPr>
          <w:sz w:val="24"/>
        </w:rPr>
        <w:t xml:space="preserve">The first phase of the selection process will constitute of reviewing the applications and video links submitted. The results of the first phase will be announced by the 25th of September. Following this phase, the finalists will be called to participate in the live audition that will take place on October 2nd 2024, in Timisoara, Romania. </w:t>
      </w:r>
    </w:p>
    <w:p w:rsidR="00551D63" w:rsidRPr="00551D63" w:rsidRDefault="00551D63" w:rsidP="00551D63">
      <w:pPr>
        <w:jc w:val="both"/>
        <w:rPr>
          <w:sz w:val="24"/>
        </w:rPr>
      </w:pPr>
      <w:r w:rsidRPr="00551D63">
        <w:rPr>
          <w:sz w:val="24"/>
        </w:rPr>
        <w:t>In preparation for the live audition, the following repertoire has been selected:</w:t>
      </w:r>
    </w:p>
    <w:p w:rsidR="00551D63" w:rsidRPr="00551D63" w:rsidRDefault="00551D63" w:rsidP="00551D63">
      <w:pPr>
        <w:jc w:val="both"/>
        <w:rPr>
          <w:b/>
          <w:sz w:val="24"/>
        </w:rPr>
      </w:pPr>
      <w:r w:rsidRPr="00551D63">
        <w:rPr>
          <w:b/>
          <w:sz w:val="24"/>
        </w:rPr>
        <w:t xml:space="preserve">Instrumental recital: </w:t>
      </w:r>
    </w:p>
    <w:p w:rsidR="00551D63" w:rsidRPr="00551D63" w:rsidRDefault="00551D63" w:rsidP="00551D63">
      <w:pPr>
        <w:jc w:val="both"/>
        <w:rPr>
          <w:sz w:val="24"/>
        </w:rPr>
      </w:pPr>
      <w:r w:rsidRPr="00551D63">
        <w:rPr>
          <w:sz w:val="24"/>
        </w:rPr>
        <w:t>W. A. Mozart – Violin Concerto 3, 4, or 5, first part with cadenza or 2nd and 3rd part</w:t>
      </w:r>
    </w:p>
    <w:p w:rsidR="00551D63" w:rsidRDefault="00551D63" w:rsidP="00551D63">
      <w:pPr>
        <w:jc w:val="both"/>
        <w:rPr>
          <w:b/>
          <w:sz w:val="24"/>
        </w:rPr>
      </w:pPr>
    </w:p>
    <w:p w:rsidR="00551D63" w:rsidRPr="00551D63" w:rsidRDefault="00551D63" w:rsidP="00551D63">
      <w:pPr>
        <w:jc w:val="both"/>
        <w:rPr>
          <w:b/>
          <w:sz w:val="24"/>
        </w:rPr>
      </w:pPr>
      <w:r w:rsidRPr="00551D63">
        <w:rPr>
          <w:b/>
          <w:sz w:val="24"/>
        </w:rPr>
        <w:lastRenderedPageBreak/>
        <w:t>Orchestral excerpts:</w:t>
      </w:r>
    </w:p>
    <w:p w:rsidR="00551D63" w:rsidRPr="00551D63" w:rsidRDefault="00551D63" w:rsidP="00551D63">
      <w:pPr>
        <w:jc w:val="both"/>
        <w:rPr>
          <w:sz w:val="24"/>
        </w:rPr>
      </w:pPr>
      <w:r w:rsidRPr="00551D63">
        <w:rPr>
          <w:sz w:val="24"/>
        </w:rPr>
        <w:t>•</w:t>
      </w:r>
      <w:r w:rsidRPr="00551D63">
        <w:rPr>
          <w:sz w:val="24"/>
        </w:rPr>
        <w:tab/>
        <w:t>R. Strauss – Don Juan, first page;</w:t>
      </w:r>
    </w:p>
    <w:p w:rsidR="00551D63" w:rsidRPr="00551D63" w:rsidRDefault="00551D63" w:rsidP="00551D63">
      <w:pPr>
        <w:jc w:val="both"/>
        <w:rPr>
          <w:sz w:val="24"/>
        </w:rPr>
      </w:pPr>
      <w:r w:rsidRPr="00551D63">
        <w:rPr>
          <w:sz w:val="24"/>
        </w:rPr>
        <w:t>•</w:t>
      </w:r>
      <w:r w:rsidRPr="00551D63">
        <w:rPr>
          <w:sz w:val="24"/>
        </w:rPr>
        <w:tab/>
        <w:t xml:space="preserve">R. Schumann – 2nd Symphony, </w:t>
      </w:r>
      <w:proofErr w:type="spellStart"/>
      <w:r w:rsidRPr="00551D63">
        <w:rPr>
          <w:sz w:val="24"/>
        </w:rPr>
        <w:t>mvt</w:t>
      </w:r>
      <w:proofErr w:type="spellEnd"/>
      <w:r w:rsidRPr="00551D63">
        <w:rPr>
          <w:sz w:val="24"/>
        </w:rPr>
        <w:t>. II, beginning to m. 55;</w:t>
      </w:r>
    </w:p>
    <w:p w:rsidR="00551D63" w:rsidRPr="00551D63" w:rsidRDefault="00551D63" w:rsidP="00551D63">
      <w:pPr>
        <w:jc w:val="both"/>
        <w:rPr>
          <w:sz w:val="24"/>
        </w:rPr>
      </w:pPr>
      <w:r w:rsidRPr="00551D63">
        <w:rPr>
          <w:sz w:val="24"/>
        </w:rPr>
        <w:t>•</w:t>
      </w:r>
      <w:r w:rsidRPr="00551D63">
        <w:rPr>
          <w:sz w:val="24"/>
        </w:rPr>
        <w:tab/>
        <w:t>S. Prokofiev – Romeo &amp; Juliet, 1st Suite</w:t>
      </w:r>
      <w:proofErr w:type="gramStart"/>
      <w:r w:rsidRPr="00551D63">
        <w:rPr>
          <w:sz w:val="24"/>
        </w:rPr>
        <w:t>,  no</w:t>
      </w:r>
      <w:proofErr w:type="gramEnd"/>
      <w:r w:rsidRPr="00551D63">
        <w:rPr>
          <w:sz w:val="24"/>
        </w:rPr>
        <w:t>. 70 to 74;</w:t>
      </w:r>
    </w:p>
    <w:p w:rsidR="00551D63" w:rsidRPr="00551D63" w:rsidRDefault="00551D63" w:rsidP="00551D63">
      <w:pPr>
        <w:jc w:val="both"/>
        <w:rPr>
          <w:sz w:val="24"/>
        </w:rPr>
      </w:pPr>
      <w:r w:rsidRPr="00551D63">
        <w:rPr>
          <w:sz w:val="24"/>
        </w:rPr>
        <w:t>•</w:t>
      </w:r>
      <w:r w:rsidRPr="00551D63">
        <w:rPr>
          <w:sz w:val="24"/>
        </w:rPr>
        <w:tab/>
        <w:t xml:space="preserve">N. Rimski-Korsakov – Capriccio </w:t>
      </w:r>
      <w:proofErr w:type="spellStart"/>
      <w:r w:rsidRPr="00551D63">
        <w:rPr>
          <w:sz w:val="24"/>
        </w:rPr>
        <w:t>Espagnol</w:t>
      </w:r>
      <w:proofErr w:type="spellEnd"/>
      <w:r w:rsidRPr="00551D63">
        <w:rPr>
          <w:sz w:val="24"/>
        </w:rPr>
        <w:t>, Coda;</w:t>
      </w:r>
    </w:p>
    <w:p w:rsidR="00551D63" w:rsidRPr="00551D63" w:rsidRDefault="00551D63" w:rsidP="00551D63">
      <w:pPr>
        <w:jc w:val="both"/>
        <w:rPr>
          <w:sz w:val="24"/>
        </w:rPr>
      </w:pPr>
      <w:r>
        <w:rPr>
          <w:sz w:val="24"/>
        </w:rPr>
        <w:t>•</w:t>
      </w:r>
      <w:r>
        <w:rPr>
          <w:sz w:val="24"/>
        </w:rPr>
        <w:tab/>
        <w:t>C. M. von Weber –Oberon O</w:t>
      </w:r>
      <w:bookmarkStart w:id="0" w:name="_GoBack"/>
      <w:bookmarkEnd w:id="0"/>
      <w:r w:rsidRPr="00551D63">
        <w:rPr>
          <w:sz w:val="24"/>
        </w:rPr>
        <w:t xml:space="preserve">verture, Allegro con </w:t>
      </w:r>
      <w:proofErr w:type="spellStart"/>
      <w:r w:rsidRPr="00551D63">
        <w:rPr>
          <w:sz w:val="24"/>
        </w:rPr>
        <w:t>fuoco</w:t>
      </w:r>
      <w:proofErr w:type="spellEnd"/>
      <w:r w:rsidRPr="00551D63">
        <w:rPr>
          <w:sz w:val="24"/>
        </w:rPr>
        <w:t>, m. 23-55.</w:t>
      </w:r>
    </w:p>
    <w:p w:rsidR="00551D63" w:rsidRDefault="00551D63" w:rsidP="00551D63">
      <w:pPr>
        <w:jc w:val="both"/>
        <w:rPr>
          <w:sz w:val="24"/>
        </w:rPr>
      </w:pPr>
    </w:p>
    <w:p w:rsidR="00551D63" w:rsidRPr="00551D63" w:rsidRDefault="00551D63" w:rsidP="00551D63">
      <w:pPr>
        <w:jc w:val="both"/>
        <w:rPr>
          <w:sz w:val="24"/>
        </w:rPr>
      </w:pPr>
      <w:r w:rsidRPr="00551D63">
        <w:rPr>
          <w:sz w:val="24"/>
        </w:rPr>
        <w:t>We offer a monthly salary between 700-1000€ and additionally, an accommodation expense stipend of 330€. You would be required to relocate to Timisoara for the duration of the 2024-2025 season of the philhar</w:t>
      </w:r>
      <w:r w:rsidRPr="00551D63">
        <w:rPr>
          <w:sz w:val="24"/>
        </w:rPr>
        <w:t>monic (October 2024-July 2025).</w:t>
      </w:r>
    </w:p>
    <w:p w:rsidR="00551D63" w:rsidRPr="00551D63" w:rsidRDefault="00551D63" w:rsidP="00551D63">
      <w:pPr>
        <w:jc w:val="both"/>
        <w:rPr>
          <w:sz w:val="24"/>
        </w:rPr>
      </w:pPr>
    </w:p>
    <w:p w:rsidR="00551D63" w:rsidRPr="00551D63" w:rsidRDefault="00551D63" w:rsidP="00551D63">
      <w:pPr>
        <w:jc w:val="both"/>
        <w:rPr>
          <w:sz w:val="24"/>
        </w:rPr>
      </w:pPr>
      <w:r w:rsidRPr="00551D63">
        <w:rPr>
          <w:sz w:val="24"/>
        </w:rPr>
        <w:t>We look forward to welcoming you to the auditions and potentially to our family for the upcoming season!</w:t>
      </w:r>
    </w:p>
    <w:p w:rsidR="008929C9" w:rsidRPr="00551D63" w:rsidRDefault="00551D63" w:rsidP="00551D63">
      <w:pPr>
        <w:jc w:val="both"/>
        <w:rPr>
          <w:sz w:val="24"/>
        </w:rPr>
      </w:pPr>
      <w:r w:rsidRPr="00551D63">
        <w:rPr>
          <w:sz w:val="24"/>
        </w:rPr>
        <w:t>*</w:t>
      </w:r>
      <w:r w:rsidRPr="00551D63">
        <w:rPr>
          <w:sz w:val="24"/>
        </w:rPr>
        <w:t>We can o</w:t>
      </w:r>
      <w:r w:rsidRPr="00551D63">
        <w:rPr>
          <w:sz w:val="24"/>
        </w:rPr>
        <w:t xml:space="preserve">nly </w:t>
      </w:r>
      <w:r w:rsidRPr="00551D63">
        <w:rPr>
          <w:sz w:val="24"/>
        </w:rPr>
        <w:t>accept applications from</w:t>
      </w:r>
      <w:r w:rsidRPr="00551D63">
        <w:rPr>
          <w:sz w:val="24"/>
        </w:rPr>
        <w:t xml:space="preserve"> UE member countries</w:t>
      </w:r>
      <w:r w:rsidRPr="00551D63">
        <w:rPr>
          <w:sz w:val="24"/>
        </w:rPr>
        <w:t xml:space="preserve"> at this time</w:t>
      </w:r>
    </w:p>
    <w:sectPr w:rsidR="008929C9" w:rsidRPr="00551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63"/>
    <w:rsid w:val="00551D63"/>
    <w:rsid w:val="0089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cp:lastModifiedBy>
  <cp:revision>1</cp:revision>
  <cp:lastPrinted>2024-09-03T11:37:00Z</cp:lastPrinted>
  <dcterms:created xsi:type="dcterms:W3CDTF">2024-09-03T11:34:00Z</dcterms:created>
  <dcterms:modified xsi:type="dcterms:W3CDTF">2024-09-03T11:51:00Z</dcterms:modified>
</cp:coreProperties>
</file>